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C8FF" w14:textId="77777777" w:rsidR="00D83F47" w:rsidRDefault="00D83F47" w:rsidP="00612C63">
      <w:pPr>
        <w:jc w:val="both"/>
        <w:rPr>
          <w:rFonts w:asciiTheme="minorHAnsi" w:hAnsiTheme="minorHAnsi" w:cstheme="minorHAnsi"/>
          <w:b/>
          <w:sz w:val="18"/>
          <w:szCs w:val="18"/>
        </w:rPr>
      </w:pPr>
    </w:p>
    <w:sdt>
      <w:sdtPr>
        <w:id w:val="-1120150196"/>
        <w:docPartObj>
          <w:docPartGallery w:val="Table of Contents"/>
          <w:docPartUnique/>
        </w:docPartObj>
      </w:sdtPr>
      <w:sdtEndPr>
        <w:rPr>
          <w:rFonts w:asciiTheme="minorHAnsi" w:hAnsiTheme="minorHAnsi" w:cstheme="minorHAnsi"/>
          <w:b/>
          <w:sz w:val="18"/>
          <w:szCs w:val="18"/>
        </w:rPr>
      </w:sdtEndPr>
      <w:sdtContent>
        <w:p w14:paraId="6C1F1DFD" w14:textId="77777777" w:rsidR="00903D45" w:rsidRPr="00903D45" w:rsidRDefault="00903D45" w:rsidP="00903D45">
          <w:pPr>
            <w:keepLines/>
            <w:spacing w:before="240" w:after="120" w:line="259" w:lineRule="auto"/>
            <w:ind w:left="720"/>
            <w:jc w:val="both"/>
            <w:rPr>
              <w:rFonts w:asciiTheme="majorHAnsi" w:eastAsiaTheme="majorEastAsia" w:hAnsiTheme="majorHAnsi" w:cstheme="majorBidi"/>
              <w:bCs/>
              <w:smallCaps/>
              <w:color w:val="2E74B5" w:themeColor="accent1" w:themeShade="BF"/>
              <w:sz w:val="32"/>
              <w:szCs w:val="32"/>
            </w:rPr>
          </w:pPr>
          <w:r w:rsidRPr="00903D45">
            <w:rPr>
              <w:rFonts w:asciiTheme="majorHAnsi" w:eastAsiaTheme="majorEastAsia" w:hAnsiTheme="majorHAnsi" w:cstheme="majorBidi"/>
              <w:bCs/>
              <w:smallCaps/>
              <w:color w:val="2E74B5" w:themeColor="accent1" w:themeShade="BF"/>
              <w:sz w:val="32"/>
              <w:szCs w:val="32"/>
            </w:rPr>
            <w:t>Contents</w:t>
          </w:r>
        </w:p>
        <w:p w14:paraId="3626749E" w14:textId="66CB89A1" w:rsidR="0062733E" w:rsidRDefault="00903D45">
          <w:pPr>
            <w:pStyle w:val="TOC1"/>
            <w:tabs>
              <w:tab w:val="right" w:leader="dot" w:pos="10387"/>
            </w:tabs>
            <w:rPr>
              <w:rFonts w:asciiTheme="minorHAnsi" w:eastAsiaTheme="minorEastAsia" w:hAnsiTheme="minorHAnsi" w:cstheme="minorBidi"/>
              <w:kern w:val="2"/>
              <w:sz w:val="22"/>
              <w:lang w:val="en-US"/>
              <w14:ligatures w14:val="standardContextual"/>
            </w:rPr>
          </w:pPr>
          <w:r w:rsidRPr="00903D45">
            <w:rPr>
              <w:rFonts w:asciiTheme="minorHAnsi" w:hAnsiTheme="minorHAnsi" w:cstheme="minorHAnsi"/>
              <w:sz w:val="18"/>
              <w:szCs w:val="18"/>
            </w:rPr>
            <w:fldChar w:fldCharType="begin"/>
          </w:r>
          <w:r w:rsidRPr="00903D45">
            <w:rPr>
              <w:rFonts w:asciiTheme="minorHAnsi" w:hAnsiTheme="minorHAnsi" w:cstheme="minorHAnsi"/>
              <w:sz w:val="18"/>
              <w:szCs w:val="18"/>
            </w:rPr>
            <w:instrText xml:space="preserve"> TOC \o "1-3" \h \z \u </w:instrText>
          </w:r>
          <w:r w:rsidRPr="00903D45">
            <w:rPr>
              <w:rFonts w:asciiTheme="minorHAnsi" w:hAnsiTheme="minorHAnsi" w:cstheme="minorHAnsi"/>
              <w:sz w:val="18"/>
              <w:szCs w:val="18"/>
            </w:rPr>
            <w:fldChar w:fldCharType="separate"/>
          </w:r>
          <w:hyperlink w:anchor="_Toc141438302" w:history="1">
            <w:r w:rsidR="0062733E" w:rsidRPr="00A07E22">
              <w:rPr>
                <w:rStyle w:val="Hyperlink"/>
              </w:rPr>
              <w:t>LISTA DE VERIFICARE PRELIMINARĂ A DOCUMENTELOR ANEXATE LA CEREREA DE FINANȚARE</w:t>
            </w:r>
            <w:r w:rsidR="0062733E">
              <w:rPr>
                <w:webHidden/>
              </w:rPr>
              <w:tab/>
            </w:r>
            <w:r w:rsidR="0062733E">
              <w:rPr>
                <w:webHidden/>
              </w:rPr>
              <w:fldChar w:fldCharType="begin"/>
            </w:r>
            <w:r w:rsidR="0062733E">
              <w:rPr>
                <w:webHidden/>
              </w:rPr>
              <w:instrText xml:space="preserve"> PAGEREF _Toc141438302 \h </w:instrText>
            </w:r>
            <w:r w:rsidR="0062733E">
              <w:rPr>
                <w:webHidden/>
              </w:rPr>
            </w:r>
            <w:r w:rsidR="0062733E">
              <w:rPr>
                <w:webHidden/>
              </w:rPr>
              <w:fldChar w:fldCharType="separate"/>
            </w:r>
            <w:r w:rsidR="0062733E">
              <w:rPr>
                <w:webHidden/>
              </w:rPr>
              <w:t>2</w:t>
            </w:r>
            <w:r w:rsidR="0062733E">
              <w:rPr>
                <w:webHidden/>
              </w:rPr>
              <w:fldChar w:fldCharType="end"/>
            </w:r>
          </w:hyperlink>
        </w:p>
        <w:p w14:paraId="7C54B460" w14:textId="5C1B7714" w:rsidR="0062733E" w:rsidRDefault="00000000">
          <w:pPr>
            <w:pStyle w:val="TOC1"/>
            <w:tabs>
              <w:tab w:val="left" w:pos="660"/>
              <w:tab w:val="right" w:leader="dot" w:pos="10387"/>
            </w:tabs>
            <w:rPr>
              <w:rFonts w:asciiTheme="minorHAnsi" w:eastAsiaTheme="minorEastAsia" w:hAnsiTheme="minorHAnsi" w:cstheme="minorBidi"/>
              <w:kern w:val="2"/>
              <w:sz w:val="22"/>
              <w:lang w:val="en-US"/>
              <w14:ligatures w14:val="standardContextual"/>
            </w:rPr>
          </w:pPr>
          <w:hyperlink w:anchor="_Toc141438303" w:history="1">
            <w:r w:rsidR="0062733E" w:rsidRPr="00A07E22">
              <w:rPr>
                <w:rStyle w:val="Hyperlink"/>
              </w:rPr>
              <w:t xml:space="preserve">3.2 </w:t>
            </w:r>
            <w:r w:rsidR="0062733E">
              <w:rPr>
                <w:rFonts w:asciiTheme="minorHAnsi" w:eastAsiaTheme="minorEastAsia" w:hAnsiTheme="minorHAnsi" w:cstheme="minorBidi"/>
                <w:kern w:val="2"/>
                <w:sz w:val="22"/>
                <w:lang w:val="en-US"/>
                <w14:ligatures w14:val="standardContextual"/>
              </w:rPr>
              <w:tab/>
            </w:r>
            <w:r w:rsidR="0062733E" w:rsidRPr="00A07E22">
              <w:rPr>
                <w:rStyle w:val="Hyperlink"/>
              </w:rPr>
              <w:t>Grilă de verificare a conformității administrative și eligibilității pentru proiecte</w:t>
            </w:r>
            <w:r w:rsidR="0062733E">
              <w:rPr>
                <w:webHidden/>
              </w:rPr>
              <w:tab/>
            </w:r>
            <w:r w:rsidR="0062733E">
              <w:rPr>
                <w:webHidden/>
              </w:rPr>
              <w:fldChar w:fldCharType="begin"/>
            </w:r>
            <w:r w:rsidR="0062733E">
              <w:rPr>
                <w:webHidden/>
              </w:rPr>
              <w:instrText xml:space="preserve"> PAGEREF _Toc141438303 \h </w:instrText>
            </w:r>
            <w:r w:rsidR="0062733E">
              <w:rPr>
                <w:webHidden/>
              </w:rPr>
            </w:r>
            <w:r w:rsidR="0062733E">
              <w:rPr>
                <w:webHidden/>
              </w:rPr>
              <w:fldChar w:fldCharType="separate"/>
            </w:r>
            <w:r w:rsidR="0062733E">
              <w:rPr>
                <w:webHidden/>
              </w:rPr>
              <w:t>3</w:t>
            </w:r>
            <w:r w:rsidR="0062733E">
              <w:rPr>
                <w:webHidden/>
              </w:rPr>
              <w:fldChar w:fldCharType="end"/>
            </w:r>
          </w:hyperlink>
        </w:p>
        <w:p w14:paraId="16567421" w14:textId="5898C50E" w:rsidR="00903D45" w:rsidRPr="00903D45" w:rsidRDefault="00903D45" w:rsidP="00903D45">
          <w:pPr>
            <w:jc w:val="both"/>
            <w:rPr>
              <w:rFonts w:asciiTheme="minorHAnsi" w:hAnsiTheme="minorHAnsi" w:cstheme="minorHAnsi"/>
              <w:b/>
              <w:sz w:val="18"/>
              <w:szCs w:val="18"/>
            </w:rPr>
          </w:pPr>
          <w:r w:rsidRPr="00903D45">
            <w:rPr>
              <w:rFonts w:asciiTheme="minorHAnsi" w:hAnsiTheme="minorHAnsi" w:cstheme="minorHAnsi"/>
              <w:b/>
              <w:bCs/>
              <w:sz w:val="18"/>
              <w:szCs w:val="18"/>
            </w:rPr>
            <w:fldChar w:fldCharType="end"/>
          </w:r>
        </w:p>
      </w:sdtContent>
    </w:sdt>
    <w:p w14:paraId="5629B95F" w14:textId="77777777" w:rsidR="00903D45" w:rsidRDefault="00903D45" w:rsidP="00612C63">
      <w:pPr>
        <w:jc w:val="both"/>
        <w:rPr>
          <w:rFonts w:asciiTheme="minorHAnsi" w:hAnsiTheme="minorHAnsi" w:cstheme="minorHAnsi"/>
          <w:b/>
          <w:sz w:val="18"/>
          <w:szCs w:val="18"/>
        </w:rPr>
      </w:pPr>
    </w:p>
    <w:p w14:paraId="4B7B077B" w14:textId="77777777" w:rsidR="00903D45" w:rsidRDefault="00903D45" w:rsidP="00612C63">
      <w:pPr>
        <w:jc w:val="both"/>
        <w:rPr>
          <w:rFonts w:asciiTheme="minorHAnsi" w:hAnsiTheme="minorHAnsi" w:cstheme="minorHAnsi"/>
          <w:b/>
          <w:sz w:val="18"/>
          <w:szCs w:val="18"/>
        </w:rPr>
      </w:pPr>
    </w:p>
    <w:p w14:paraId="49DADA0B" w14:textId="77777777" w:rsidR="00903D45" w:rsidRDefault="00903D45" w:rsidP="00612C63">
      <w:pPr>
        <w:jc w:val="both"/>
        <w:rPr>
          <w:rFonts w:asciiTheme="minorHAnsi" w:hAnsiTheme="minorHAnsi" w:cstheme="minorHAnsi"/>
          <w:b/>
          <w:sz w:val="18"/>
          <w:szCs w:val="18"/>
        </w:rPr>
      </w:pPr>
    </w:p>
    <w:p w14:paraId="6BEBA219" w14:textId="77777777" w:rsidR="00903D45" w:rsidRDefault="00903D45" w:rsidP="00612C63">
      <w:pPr>
        <w:jc w:val="both"/>
        <w:rPr>
          <w:rFonts w:asciiTheme="minorHAnsi" w:hAnsiTheme="minorHAnsi" w:cstheme="minorHAnsi"/>
          <w:b/>
          <w:sz w:val="18"/>
          <w:szCs w:val="18"/>
        </w:rPr>
      </w:pPr>
    </w:p>
    <w:p w14:paraId="49B68B92" w14:textId="77777777" w:rsidR="00903D45" w:rsidRDefault="00903D45" w:rsidP="00612C63">
      <w:pPr>
        <w:jc w:val="both"/>
        <w:rPr>
          <w:rFonts w:asciiTheme="minorHAnsi" w:hAnsiTheme="minorHAnsi" w:cstheme="minorHAnsi"/>
          <w:b/>
          <w:sz w:val="18"/>
          <w:szCs w:val="18"/>
        </w:rPr>
      </w:pPr>
    </w:p>
    <w:p w14:paraId="7B154EDB" w14:textId="77777777" w:rsidR="00903D45" w:rsidRDefault="00903D45" w:rsidP="00612C63">
      <w:pPr>
        <w:jc w:val="both"/>
        <w:rPr>
          <w:rFonts w:asciiTheme="minorHAnsi" w:hAnsiTheme="minorHAnsi" w:cstheme="minorHAnsi"/>
          <w:b/>
          <w:sz w:val="18"/>
          <w:szCs w:val="18"/>
        </w:rPr>
      </w:pPr>
    </w:p>
    <w:p w14:paraId="7B7F1A32" w14:textId="77777777" w:rsidR="00903D45" w:rsidRDefault="00903D45" w:rsidP="00612C63">
      <w:pPr>
        <w:jc w:val="both"/>
        <w:rPr>
          <w:rFonts w:asciiTheme="minorHAnsi" w:hAnsiTheme="minorHAnsi" w:cstheme="minorHAnsi"/>
          <w:b/>
          <w:sz w:val="18"/>
          <w:szCs w:val="18"/>
        </w:rPr>
      </w:pPr>
    </w:p>
    <w:p w14:paraId="5EC0AC5A" w14:textId="77777777" w:rsidR="00903D45" w:rsidRDefault="00903D45" w:rsidP="00612C63">
      <w:pPr>
        <w:jc w:val="both"/>
        <w:rPr>
          <w:rFonts w:asciiTheme="minorHAnsi" w:hAnsiTheme="minorHAnsi" w:cstheme="minorHAnsi"/>
          <w:b/>
          <w:sz w:val="18"/>
          <w:szCs w:val="18"/>
        </w:rPr>
      </w:pPr>
    </w:p>
    <w:p w14:paraId="20A0DCCD" w14:textId="77777777" w:rsidR="00903D45" w:rsidRDefault="00903D45" w:rsidP="00612C63">
      <w:pPr>
        <w:jc w:val="both"/>
        <w:rPr>
          <w:rFonts w:asciiTheme="minorHAnsi" w:hAnsiTheme="minorHAnsi" w:cstheme="minorHAnsi"/>
          <w:b/>
          <w:sz w:val="18"/>
          <w:szCs w:val="18"/>
        </w:rPr>
      </w:pPr>
    </w:p>
    <w:p w14:paraId="564371B9" w14:textId="77777777" w:rsidR="00903D45" w:rsidRDefault="00903D45" w:rsidP="00612C63">
      <w:pPr>
        <w:jc w:val="both"/>
        <w:rPr>
          <w:rFonts w:asciiTheme="minorHAnsi" w:hAnsiTheme="minorHAnsi" w:cstheme="minorHAnsi"/>
          <w:b/>
          <w:sz w:val="18"/>
          <w:szCs w:val="18"/>
        </w:rPr>
      </w:pPr>
    </w:p>
    <w:p w14:paraId="746EAA75" w14:textId="77777777" w:rsidR="00903D45" w:rsidRDefault="00903D45" w:rsidP="00612C63">
      <w:pPr>
        <w:jc w:val="both"/>
        <w:rPr>
          <w:rFonts w:asciiTheme="minorHAnsi" w:hAnsiTheme="minorHAnsi" w:cstheme="minorHAnsi"/>
          <w:b/>
          <w:sz w:val="18"/>
          <w:szCs w:val="18"/>
        </w:rPr>
      </w:pPr>
    </w:p>
    <w:p w14:paraId="548E4C0E" w14:textId="77777777" w:rsidR="00903D45" w:rsidRDefault="00903D45" w:rsidP="00612C63">
      <w:pPr>
        <w:jc w:val="both"/>
        <w:rPr>
          <w:rFonts w:asciiTheme="minorHAnsi" w:hAnsiTheme="minorHAnsi" w:cstheme="minorHAnsi"/>
          <w:b/>
          <w:sz w:val="18"/>
          <w:szCs w:val="18"/>
        </w:rPr>
      </w:pPr>
    </w:p>
    <w:p w14:paraId="7208912C" w14:textId="77777777" w:rsidR="00903D45" w:rsidRDefault="00903D45" w:rsidP="00612C63">
      <w:pPr>
        <w:jc w:val="both"/>
        <w:rPr>
          <w:rFonts w:asciiTheme="minorHAnsi" w:hAnsiTheme="minorHAnsi" w:cstheme="minorHAnsi"/>
          <w:b/>
          <w:sz w:val="18"/>
          <w:szCs w:val="18"/>
        </w:rPr>
      </w:pPr>
    </w:p>
    <w:p w14:paraId="4DB627E4" w14:textId="77777777" w:rsidR="00903D45" w:rsidRDefault="00903D45" w:rsidP="00612C63">
      <w:pPr>
        <w:jc w:val="both"/>
        <w:rPr>
          <w:rFonts w:asciiTheme="minorHAnsi" w:hAnsiTheme="minorHAnsi" w:cstheme="minorHAnsi"/>
          <w:b/>
          <w:sz w:val="18"/>
          <w:szCs w:val="18"/>
        </w:rPr>
      </w:pPr>
    </w:p>
    <w:p w14:paraId="602526AD" w14:textId="77777777" w:rsidR="00903D45" w:rsidRDefault="00903D45" w:rsidP="00612C63">
      <w:pPr>
        <w:jc w:val="both"/>
        <w:rPr>
          <w:rFonts w:asciiTheme="minorHAnsi" w:hAnsiTheme="minorHAnsi" w:cstheme="minorHAnsi"/>
          <w:b/>
          <w:sz w:val="18"/>
          <w:szCs w:val="18"/>
        </w:rPr>
      </w:pPr>
    </w:p>
    <w:p w14:paraId="0C499451" w14:textId="77777777" w:rsidR="00903D45" w:rsidRDefault="00903D45" w:rsidP="00612C63">
      <w:pPr>
        <w:jc w:val="both"/>
        <w:rPr>
          <w:rFonts w:asciiTheme="minorHAnsi" w:hAnsiTheme="minorHAnsi" w:cstheme="minorHAnsi"/>
          <w:b/>
          <w:sz w:val="18"/>
          <w:szCs w:val="18"/>
        </w:rPr>
      </w:pPr>
    </w:p>
    <w:p w14:paraId="7DCB9641" w14:textId="77777777" w:rsidR="00903D45" w:rsidRDefault="00903D45" w:rsidP="00612C63">
      <w:pPr>
        <w:jc w:val="both"/>
        <w:rPr>
          <w:rFonts w:asciiTheme="minorHAnsi" w:hAnsiTheme="minorHAnsi" w:cstheme="minorHAnsi"/>
          <w:b/>
          <w:sz w:val="18"/>
          <w:szCs w:val="18"/>
        </w:rPr>
      </w:pPr>
    </w:p>
    <w:p w14:paraId="0650299D" w14:textId="77777777" w:rsidR="00903D45" w:rsidRDefault="00903D45" w:rsidP="00612C63">
      <w:pPr>
        <w:jc w:val="both"/>
        <w:rPr>
          <w:rFonts w:asciiTheme="minorHAnsi" w:hAnsiTheme="minorHAnsi" w:cstheme="minorHAnsi"/>
          <w:b/>
          <w:sz w:val="18"/>
          <w:szCs w:val="18"/>
        </w:rPr>
      </w:pPr>
    </w:p>
    <w:p w14:paraId="4C591206" w14:textId="77777777" w:rsidR="00903D45" w:rsidRDefault="00903D45" w:rsidP="00612C63">
      <w:pPr>
        <w:jc w:val="both"/>
        <w:rPr>
          <w:rFonts w:asciiTheme="minorHAnsi" w:hAnsiTheme="minorHAnsi" w:cstheme="minorHAnsi"/>
          <w:b/>
          <w:sz w:val="18"/>
          <w:szCs w:val="18"/>
        </w:rPr>
      </w:pPr>
    </w:p>
    <w:p w14:paraId="10154D8B" w14:textId="77777777" w:rsidR="00903D45" w:rsidRDefault="00903D45" w:rsidP="00612C63">
      <w:pPr>
        <w:jc w:val="both"/>
        <w:rPr>
          <w:rFonts w:asciiTheme="minorHAnsi" w:hAnsiTheme="minorHAnsi" w:cstheme="minorHAnsi"/>
          <w:b/>
          <w:sz w:val="18"/>
          <w:szCs w:val="18"/>
        </w:rPr>
      </w:pPr>
    </w:p>
    <w:p w14:paraId="1C4C8D6A" w14:textId="77777777" w:rsidR="00903D45" w:rsidRDefault="00903D45" w:rsidP="00612C63">
      <w:pPr>
        <w:jc w:val="both"/>
        <w:rPr>
          <w:rFonts w:asciiTheme="minorHAnsi" w:hAnsiTheme="minorHAnsi" w:cstheme="minorHAnsi"/>
          <w:b/>
          <w:sz w:val="18"/>
          <w:szCs w:val="18"/>
        </w:rPr>
      </w:pPr>
    </w:p>
    <w:p w14:paraId="3FD9CCA9" w14:textId="77777777" w:rsidR="00903D45" w:rsidRDefault="00903D45" w:rsidP="00612C63">
      <w:pPr>
        <w:jc w:val="both"/>
        <w:rPr>
          <w:rFonts w:asciiTheme="minorHAnsi" w:hAnsiTheme="minorHAnsi" w:cstheme="minorHAnsi"/>
          <w:b/>
          <w:sz w:val="18"/>
          <w:szCs w:val="18"/>
        </w:rPr>
      </w:pPr>
    </w:p>
    <w:p w14:paraId="218D4F3B" w14:textId="77777777" w:rsidR="00903D45" w:rsidRDefault="00903D45" w:rsidP="00612C63">
      <w:pPr>
        <w:jc w:val="both"/>
        <w:rPr>
          <w:rFonts w:asciiTheme="minorHAnsi" w:hAnsiTheme="minorHAnsi" w:cstheme="minorHAnsi"/>
          <w:b/>
          <w:sz w:val="18"/>
          <w:szCs w:val="18"/>
        </w:rPr>
      </w:pPr>
    </w:p>
    <w:p w14:paraId="45254A1F" w14:textId="77777777" w:rsidR="00903D45" w:rsidRDefault="00903D45" w:rsidP="00612C63">
      <w:pPr>
        <w:jc w:val="both"/>
        <w:rPr>
          <w:rFonts w:asciiTheme="minorHAnsi" w:hAnsiTheme="minorHAnsi" w:cstheme="minorHAnsi"/>
          <w:b/>
          <w:sz w:val="18"/>
          <w:szCs w:val="18"/>
        </w:rPr>
      </w:pPr>
    </w:p>
    <w:p w14:paraId="4299703D" w14:textId="77777777" w:rsidR="00903D45" w:rsidRDefault="00903D45" w:rsidP="00612C63">
      <w:pPr>
        <w:jc w:val="both"/>
        <w:rPr>
          <w:rFonts w:asciiTheme="minorHAnsi" w:hAnsiTheme="minorHAnsi" w:cstheme="minorHAnsi"/>
          <w:b/>
          <w:sz w:val="18"/>
          <w:szCs w:val="18"/>
        </w:rPr>
      </w:pPr>
    </w:p>
    <w:p w14:paraId="137399FF" w14:textId="77777777" w:rsidR="00903D45" w:rsidRDefault="00903D45" w:rsidP="00612C63">
      <w:pPr>
        <w:jc w:val="both"/>
        <w:rPr>
          <w:rFonts w:asciiTheme="minorHAnsi" w:hAnsiTheme="minorHAnsi" w:cstheme="minorHAnsi"/>
          <w:b/>
          <w:sz w:val="18"/>
          <w:szCs w:val="18"/>
        </w:rPr>
      </w:pPr>
    </w:p>
    <w:p w14:paraId="54E78A33" w14:textId="77777777" w:rsidR="00903D45" w:rsidRDefault="00903D45" w:rsidP="00612C63">
      <w:pPr>
        <w:jc w:val="both"/>
        <w:rPr>
          <w:rFonts w:asciiTheme="minorHAnsi" w:hAnsiTheme="minorHAnsi" w:cstheme="minorHAnsi"/>
          <w:b/>
          <w:sz w:val="18"/>
          <w:szCs w:val="18"/>
        </w:rPr>
      </w:pPr>
    </w:p>
    <w:p w14:paraId="51ADBA11" w14:textId="77777777" w:rsidR="00903D45" w:rsidRDefault="00903D45" w:rsidP="00612C63">
      <w:pPr>
        <w:jc w:val="both"/>
        <w:rPr>
          <w:rFonts w:asciiTheme="minorHAnsi" w:hAnsiTheme="minorHAnsi" w:cstheme="minorHAnsi"/>
          <w:b/>
          <w:sz w:val="18"/>
          <w:szCs w:val="18"/>
        </w:rPr>
      </w:pPr>
    </w:p>
    <w:p w14:paraId="10C7FB77" w14:textId="77777777" w:rsidR="00903D45" w:rsidRDefault="00903D45" w:rsidP="00612C63">
      <w:pPr>
        <w:jc w:val="both"/>
        <w:rPr>
          <w:rFonts w:asciiTheme="minorHAnsi" w:hAnsiTheme="minorHAnsi" w:cstheme="minorHAnsi"/>
          <w:b/>
          <w:sz w:val="18"/>
          <w:szCs w:val="18"/>
        </w:rPr>
      </w:pPr>
    </w:p>
    <w:p w14:paraId="6306BD2D" w14:textId="77777777" w:rsidR="00903D45" w:rsidRDefault="00903D45" w:rsidP="00612C63">
      <w:pPr>
        <w:jc w:val="both"/>
        <w:rPr>
          <w:rFonts w:asciiTheme="minorHAnsi" w:hAnsiTheme="minorHAnsi" w:cstheme="minorHAnsi"/>
          <w:b/>
          <w:sz w:val="18"/>
          <w:szCs w:val="18"/>
        </w:rPr>
      </w:pPr>
    </w:p>
    <w:p w14:paraId="149442FD" w14:textId="77777777" w:rsidR="00903D45" w:rsidRDefault="00903D45" w:rsidP="00612C63">
      <w:pPr>
        <w:jc w:val="both"/>
        <w:rPr>
          <w:rFonts w:asciiTheme="minorHAnsi" w:hAnsiTheme="minorHAnsi" w:cstheme="minorHAnsi"/>
          <w:b/>
          <w:sz w:val="18"/>
          <w:szCs w:val="18"/>
        </w:rPr>
      </w:pPr>
    </w:p>
    <w:p w14:paraId="16DA9D02" w14:textId="77777777" w:rsidR="00903D45" w:rsidRDefault="00903D45" w:rsidP="00612C63">
      <w:pPr>
        <w:jc w:val="both"/>
        <w:rPr>
          <w:rFonts w:asciiTheme="minorHAnsi" w:hAnsiTheme="minorHAnsi" w:cstheme="minorHAnsi"/>
          <w:b/>
          <w:sz w:val="18"/>
          <w:szCs w:val="18"/>
        </w:rPr>
      </w:pPr>
    </w:p>
    <w:p w14:paraId="5BC618F0" w14:textId="77777777" w:rsidR="00903D45" w:rsidRDefault="00903D45" w:rsidP="00612C63">
      <w:pPr>
        <w:jc w:val="both"/>
        <w:rPr>
          <w:rFonts w:asciiTheme="minorHAnsi" w:hAnsiTheme="minorHAnsi" w:cstheme="minorHAnsi"/>
          <w:b/>
          <w:sz w:val="18"/>
          <w:szCs w:val="18"/>
        </w:rPr>
      </w:pPr>
    </w:p>
    <w:p w14:paraId="59B78667" w14:textId="77777777" w:rsidR="00903D45" w:rsidRDefault="00903D45" w:rsidP="00612C63">
      <w:pPr>
        <w:jc w:val="both"/>
        <w:rPr>
          <w:rFonts w:asciiTheme="minorHAnsi" w:hAnsiTheme="minorHAnsi" w:cstheme="minorHAnsi"/>
          <w:b/>
          <w:sz w:val="18"/>
          <w:szCs w:val="18"/>
        </w:rPr>
      </w:pPr>
    </w:p>
    <w:p w14:paraId="70AC07BD" w14:textId="77777777" w:rsidR="00903D45" w:rsidRDefault="00903D45" w:rsidP="00612C63">
      <w:pPr>
        <w:jc w:val="both"/>
        <w:rPr>
          <w:rFonts w:asciiTheme="minorHAnsi" w:hAnsiTheme="minorHAnsi" w:cstheme="minorHAnsi"/>
          <w:b/>
          <w:sz w:val="18"/>
          <w:szCs w:val="18"/>
        </w:rPr>
      </w:pPr>
    </w:p>
    <w:p w14:paraId="12B1D433" w14:textId="77777777" w:rsidR="00903D45" w:rsidRDefault="00903D45" w:rsidP="00612C63">
      <w:pPr>
        <w:jc w:val="both"/>
        <w:rPr>
          <w:rFonts w:asciiTheme="minorHAnsi" w:hAnsiTheme="minorHAnsi" w:cstheme="minorHAnsi"/>
          <w:b/>
          <w:sz w:val="18"/>
          <w:szCs w:val="18"/>
        </w:rPr>
      </w:pPr>
    </w:p>
    <w:p w14:paraId="4B2669CA" w14:textId="77777777" w:rsidR="00903D45" w:rsidRDefault="00903D45" w:rsidP="00612C63">
      <w:pPr>
        <w:jc w:val="both"/>
        <w:rPr>
          <w:rFonts w:asciiTheme="minorHAnsi" w:hAnsiTheme="minorHAnsi" w:cstheme="minorHAnsi"/>
          <w:b/>
          <w:sz w:val="18"/>
          <w:szCs w:val="18"/>
        </w:rPr>
      </w:pPr>
    </w:p>
    <w:p w14:paraId="1BB54C3E" w14:textId="77777777" w:rsidR="00903D45" w:rsidRDefault="00903D45" w:rsidP="00612C63">
      <w:pPr>
        <w:jc w:val="both"/>
        <w:rPr>
          <w:rFonts w:asciiTheme="minorHAnsi" w:hAnsiTheme="minorHAnsi" w:cstheme="minorHAnsi"/>
          <w:b/>
          <w:sz w:val="18"/>
          <w:szCs w:val="18"/>
        </w:rPr>
      </w:pPr>
    </w:p>
    <w:p w14:paraId="153AA28B" w14:textId="77777777" w:rsidR="00903D45" w:rsidRDefault="00903D45" w:rsidP="00612C63">
      <w:pPr>
        <w:jc w:val="both"/>
        <w:rPr>
          <w:rFonts w:asciiTheme="minorHAnsi" w:hAnsiTheme="minorHAnsi" w:cstheme="minorHAnsi"/>
          <w:b/>
          <w:sz w:val="18"/>
          <w:szCs w:val="18"/>
        </w:rPr>
      </w:pPr>
    </w:p>
    <w:p w14:paraId="057A74EF" w14:textId="77777777" w:rsidR="00903D45" w:rsidRDefault="00903D45" w:rsidP="00612C63">
      <w:pPr>
        <w:jc w:val="both"/>
        <w:rPr>
          <w:rFonts w:asciiTheme="minorHAnsi" w:hAnsiTheme="minorHAnsi" w:cstheme="minorHAnsi"/>
          <w:b/>
          <w:sz w:val="18"/>
          <w:szCs w:val="18"/>
        </w:rPr>
      </w:pPr>
    </w:p>
    <w:p w14:paraId="45E49E69" w14:textId="77777777" w:rsidR="00903D45" w:rsidRDefault="00903D45" w:rsidP="00612C63">
      <w:pPr>
        <w:jc w:val="both"/>
        <w:rPr>
          <w:rFonts w:asciiTheme="minorHAnsi" w:hAnsiTheme="minorHAnsi" w:cstheme="minorHAnsi"/>
          <w:b/>
          <w:sz w:val="18"/>
          <w:szCs w:val="18"/>
        </w:rPr>
      </w:pPr>
    </w:p>
    <w:p w14:paraId="6E9DF4B7" w14:textId="77777777" w:rsidR="00903D45" w:rsidRDefault="00903D45" w:rsidP="00612C63">
      <w:pPr>
        <w:jc w:val="both"/>
        <w:rPr>
          <w:rFonts w:asciiTheme="minorHAnsi" w:hAnsiTheme="minorHAnsi" w:cstheme="minorHAnsi"/>
          <w:b/>
          <w:sz w:val="18"/>
          <w:szCs w:val="18"/>
        </w:rPr>
      </w:pPr>
    </w:p>
    <w:p w14:paraId="561CED12" w14:textId="77777777" w:rsidR="00903D45" w:rsidRDefault="00903D45" w:rsidP="00612C63">
      <w:pPr>
        <w:jc w:val="both"/>
        <w:rPr>
          <w:rFonts w:asciiTheme="minorHAnsi" w:hAnsiTheme="minorHAnsi" w:cstheme="minorHAnsi"/>
          <w:b/>
          <w:sz w:val="18"/>
          <w:szCs w:val="18"/>
        </w:rPr>
      </w:pPr>
    </w:p>
    <w:p w14:paraId="2EBF9D96" w14:textId="77777777" w:rsidR="00903D45" w:rsidRDefault="00903D45" w:rsidP="00612C63">
      <w:pPr>
        <w:jc w:val="both"/>
        <w:rPr>
          <w:rFonts w:asciiTheme="minorHAnsi" w:hAnsiTheme="minorHAnsi" w:cstheme="minorHAnsi"/>
          <w:b/>
          <w:sz w:val="18"/>
          <w:szCs w:val="18"/>
        </w:rPr>
      </w:pPr>
    </w:p>
    <w:p w14:paraId="080D595D" w14:textId="77777777" w:rsidR="00903D45" w:rsidRDefault="00903D45" w:rsidP="00612C63">
      <w:pPr>
        <w:jc w:val="both"/>
        <w:rPr>
          <w:rFonts w:asciiTheme="minorHAnsi" w:hAnsiTheme="minorHAnsi" w:cstheme="minorHAnsi"/>
          <w:b/>
          <w:sz w:val="18"/>
          <w:szCs w:val="18"/>
        </w:rPr>
      </w:pPr>
    </w:p>
    <w:p w14:paraId="0329FE69" w14:textId="77777777" w:rsidR="00903D45" w:rsidRDefault="00903D45" w:rsidP="00612C63">
      <w:pPr>
        <w:jc w:val="both"/>
        <w:rPr>
          <w:rFonts w:asciiTheme="minorHAnsi" w:hAnsiTheme="minorHAnsi" w:cstheme="minorHAnsi"/>
          <w:b/>
          <w:sz w:val="18"/>
          <w:szCs w:val="18"/>
        </w:rPr>
      </w:pPr>
    </w:p>
    <w:p w14:paraId="7D11A967" w14:textId="77777777" w:rsidR="00903D45" w:rsidRDefault="00903D45" w:rsidP="00612C63">
      <w:pPr>
        <w:jc w:val="both"/>
        <w:rPr>
          <w:rFonts w:asciiTheme="minorHAnsi" w:hAnsiTheme="minorHAnsi" w:cstheme="minorHAnsi"/>
          <w:b/>
          <w:sz w:val="18"/>
          <w:szCs w:val="18"/>
        </w:rPr>
      </w:pPr>
    </w:p>
    <w:p w14:paraId="299CDB85" w14:textId="77777777" w:rsidR="00903D45" w:rsidRDefault="00903D45" w:rsidP="00612C63">
      <w:pPr>
        <w:jc w:val="both"/>
        <w:rPr>
          <w:rFonts w:asciiTheme="minorHAnsi" w:hAnsiTheme="minorHAnsi" w:cstheme="minorHAnsi"/>
          <w:b/>
          <w:sz w:val="18"/>
          <w:szCs w:val="18"/>
        </w:rPr>
      </w:pPr>
    </w:p>
    <w:p w14:paraId="019E348B" w14:textId="77777777" w:rsidR="00903D45" w:rsidRDefault="00903D45" w:rsidP="00612C63">
      <w:pPr>
        <w:jc w:val="both"/>
        <w:rPr>
          <w:rFonts w:asciiTheme="minorHAnsi" w:hAnsiTheme="minorHAnsi" w:cstheme="minorHAnsi"/>
          <w:b/>
          <w:sz w:val="18"/>
          <w:szCs w:val="18"/>
        </w:rPr>
      </w:pPr>
    </w:p>
    <w:p w14:paraId="2D5266F4" w14:textId="77777777" w:rsidR="00903D45" w:rsidRDefault="00903D45" w:rsidP="00612C63">
      <w:pPr>
        <w:jc w:val="both"/>
        <w:rPr>
          <w:rFonts w:asciiTheme="minorHAnsi" w:hAnsiTheme="minorHAnsi" w:cstheme="minorHAnsi"/>
          <w:b/>
          <w:sz w:val="18"/>
          <w:szCs w:val="18"/>
        </w:rPr>
      </w:pPr>
    </w:p>
    <w:p w14:paraId="19B95D7C" w14:textId="77777777" w:rsidR="00903D45" w:rsidRPr="00133E29" w:rsidRDefault="00903D45" w:rsidP="00612C63">
      <w:pPr>
        <w:jc w:val="both"/>
        <w:rPr>
          <w:rFonts w:asciiTheme="minorHAnsi" w:hAnsiTheme="minorHAnsi" w:cstheme="minorHAnsi"/>
          <w:b/>
          <w:sz w:val="18"/>
          <w:szCs w:val="18"/>
        </w:rPr>
      </w:pPr>
    </w:p>
    <w:p w14:paraId="1BD23CD9" w14:textId="503126E1" w:rsidR="00A2526F" w:rsidRPr="00133E29" w:rsidRDefault="00B95879" w:rsidP="00B95879">
      <w:pPr>
        <w:tabs>
          <w:tab w:val="left" w:pos="2329"/>
        </w:tabs>
        <w:jc w:val="both"/>
        <w:rPr>
          <w:rFonts w:asciiTheme="minorHAnsi" w:hAnsiTheme="minorHAnsi" w:cstheme="minorHAnsi"/>
          <w:b/>
          <w:sz w:val="18"/>
          <w:szCs w:val="18"/>
        </w:rPr>
      </w:pPr>
      <w:r>
        <w:rPr>
          <w:rFonts w:asciiTheme="minorHAnsi" w:hAnsiTheme="minorHAnsi" w:cstheme="minorHAnsi"/>
          <w:b/>
          <w:sz w:val="18"/>
          <w:szCs w:val="18"/>
        </w:rPr>
        <w:tab/>
      </w:r>
    </w:p>
    <w:p w14:paraId="63170583" w14:textId="09D647C0" w:rsidR="00A2526F" w:rsidRPr="00133E29" w:rsidRDefault="00B95879" w:rsidP="00817149">
      <w:pPr>
        <w:pStyle w:val="Heading1"/>
      </w:pPr>
      <w:bookmarkStart w:id="0" w:name="_Toc141438302"/>
      <w:r w:rsidRPr="00B95879">
        <w:lastRenderedPageBreak/>
        <w:t>LISTA DE VERIFICARE PRELIMINARĂ A DOCUMENTELOR ANEXATE LA CEREREA DE FINANȚARE</w:t>
      </w:r>
      <w:bookmarkEnd w:id="0"/>
    </w:p>
    <w:p w14:paraId="62FB0881" w14:textId="53822C0E" w:rsidR="00A2526F" w:rsidRPr="00133E29" w:rsidRDefault="00A2526F" w:rsidP="00612C63">
      <w:pPr>
        <w:jc w:val="both"/>
        <w:rPr>
          <w:rFonts w:asciiTheme="minorHAnsi" w:hAnsiTheme="minorHAnsi" w:cstheme="minorHAnsi"/>
          <w:b/>
          <w:sz w:val="18"/>
          <w:szCs w:val="18"/>
        </w:rPr>
      </w:pPr>
    </w:p>
    <w:p w14:paraId="73603462" w14:textId="77777777" w:rsidR="00125FBD" w:rsidRPr="00133E29" w:rsidRDefault="00125FBD" w:rsidP="00125FBD">
      <w:pPr>
        <w:jc w:val="both"/>
        <w:rPr>
          <w:rFonts w:asciiTheme="minorHAnsi" w:hAnsiTheme="minorHAnsi" w:cstheme="minorHAnsi"/>
          <w:b/>
          <w:sz w:val="18"/>
          <w:szCs w:val="18"/>
        </w:rPr>
      </w:pPr>
    </w:p>
    <w:p w14:paraId="4CC67CCD" w14:textId="29FE71AF" w:rsidR="00125FBD" w:rsidRPr="00133E29" w:rsidRDefault="00125FBD" w:rsidP="00125FBD">
      <w:pPr>
        <w:pStyle w:val="Heading2"/>
        <w:jc w:val="both"/>
        <w:rPr>
          <w:rFonts w:asciiTheme="minorHAnsi" w:hAnsiTheme="minorHAnsi" w:cstheme="minorHAnsi"/>
          <w:sz w:val="18"/>
          <w:szCs w:val="18"/>
        </w:rPr>
      </w:pPr>
    </w:p>
    <w:p w14:paraId="75AE9F35" w14:textId="4183BD6E" w:rsidR="00125FBD" w:rsidRPr="00133E29" w:rsidRDefault="00125FBD" w:rsidP="00125FBD">
      <w:pPr>
        <w:jc w:val="both"/>
        <w:rPr>
          <w:rFonts w:asciiTheme="minorHAnsi" w:hAnsiTheme="minorHAnsi" w:cstheme="minorHAnsi"/>
          <w:b/>
          <w:sz w:val="18"/>
          <w:szCs w:val="18"/>
        </w:rPr>
      </w:pPr>
    </w:p>
    <w:p w14:paraId="471EB32F" w14:textId="215C09A3" w:rsidR="00125FBD" w:rsidRPr="00133E29" w:rsidRDefault="00125FBD" w:rsidP="00125FBD">
      <w:pPr>
        <w:jc w:val="both"/>
        <w:rPr>
          <w:rFonts w:asciiTheme="minorHAnsi" w:hAnsiTheme="minorHAnsi" w:cstheme="minorHAnsi"/>
          <w:b/>
          <w:sz w:val="18"/>
          <w:szCs w:val="18"/>
        </w:rPr>
      </w:pPr>
      <w:r w:rsidRPr="00133E29">
        <w:rPr>
          <w:rFonts w:asciiTheme="minorHAnsi" w:hAnsiTheme="minorHAnsi" w:cstheme="minorHAnsi"/>
          <w:b/>
          <w:caps/>
          <w:sz w:val="18"/>
          <w:szCs w:val="18"/>
        </w:rPr>
        <w:t xml:space="preserve">FIȘĂ DE CONTROL </w:t>
      </w:r>
    </w:p>
    <w:p w14:paraId="7FCCE085" w14:textId="21664434" w:rsidR="00125FBD" w:rsidRPr="00133E29" w:rsidRDefault="00125FBD" w:rsidP="00125FBD">
      <w:pPr>
        <w:jc w:val="both"/>
        <w:rPr>
          <w:rFonts w:asciiTheme="minorHAnsi" w:hAnsiTheme="minorHAnsi" w:cstheme="minorHAnsi"/>
          <w:b/>
          <w:sz w:val="18"/>
          <w:szCs w:val="18"/>
        </w:rPr>
      </w:pPr>
    </w:p>
    <w:p w14:paraId="71CE5556" w14:textId="05D16F38"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 xml:space="preserve">Titlul proiectului: </w:t>
      </w:r>
      <w:r w:rsidRPr="00133E29">
        <w:rPr>
          <w:rFonts w:asciiTheme="minorHAnsi" w:hAnsiTheme="minorHAnsi" w:cstheme="minorHAnsi"/>
          <w:i/>
          <w:color w:val="FF0000"/>
          <w:sz w:val="18"/>
          <w:szCs w:val="18"/>
          <w:lang w:val="fr-FR"/>
        </w:rPr>
        <w:t>se completează cu titlul proiectului, aşa cum apare în Formularul cererii de finanţare</w:t>
      </w:r>
    </w:p>
    <w:p w14:paraId="13ACAA5F" w14:textId="4F0A1AF5" w:rsidR="00125FBD" w:rsidRPr="00E267CB" w:rsidRDefault="00125FBD" w:rsidP="00125FBD">
      <w:pPr>
        <w:jc w:val="both"/>
        <w:rPr>
          <w:rFonts w:asciiTheme="minorHAnsi" w:hAnsiTheme="minorHAnsi" w:cstheme="minorHAnsi"/>
          <w:i/>
          <w:color w:val="FF0000"/>
          <w:sz w:val="18"/>
          <w:szCs w:val="18"/>
          <w:lang w:val="fr-FR"/>
        </w:rPr>
      </w:pPr>
      <w:r w:rsidRPr="00133E29">
        <w:rPr>
          <w:rFonts w:asciiTheme="minorHAnsi" w:hAnsiTheme="minorHAnsi" w:cstheme="minorHAnsi"/>
          <w:sz w:val="18"/>
          <w:szCs w:val="18"/>
          <w:lang w:val="fr-FR"/>
        </w:rPr>
        <w:t xml:space="preserve">Solicitant: </w:t>
      </w:r>
      <w:r w:rsidRPr="00133E29">
        <w:rPr>
          <w:rFonts w:asciiTheme="minorHAnsi" w:hAnsiTheme="minorHAnsi" w:cstheme="minorHAnsi"/>
          <w:i/>
          <w:color w:val="FF0000"/>
          <w:sz w:val="18"/>
          <w:szCs w:val="18"/>
          <w:lang w:val="fr-FR"/>
        </w:rPr>
        <w:t xml:space="preserve">se completează </w:t>
      </w:r>
      <w:r w:rsidRPr="00E267CB">
        <w:rPr>
          <w:rFonts w:asciiTheme="minorHAnsi" w:hAnsiTheme="minorHAnsi" w:cstheme="minorHAnsi"/>
          <w:i/>
          <w:color w:val="FF0000"/>
          <w:sz w:val="18"/>
          <w:szCs w:val="18"/>
          <w:lang w:val="fr-FR"/>
        </w:rPr>
        <w:t xml:space="preserve">cu denumirea completă a solicitantului, aşa cum apare în Formularul cererii de finanţare </w:t>
      </w:r>
    </w:p>
    <w:p w14:paraId="6210C82A" w14:textId="75F4D0B8"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Axa prioritară:......................</w:t>
      </w:r>
    </w:p>
    <w:p w14:paraId="38DBE24D" w14:textId="09FDAE2E"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Obiectiv specific………….</w:t>
      </w:r>
    </w:p>
    <w:p w14:paraId="66858527" w14:textId="4F17E595" w:rsidR="00125FBD" w:rsidRPr="00133E29" w:rsidRDefault="00125FBD" w:rsidP="00125FBD">
      <w:pPr>
        <w:jc w:val="both"/>
        <w:rPr>
          <w:rFonts w:asciiTheme="minorHAnsi" w:hAnsiTheme="minorHAnsi" w:cstheme="minorHAnsi"/>
          <w:sz w:val="18"/>
          <w:szCs w:val="18"/>
          <w:lang w:val="fr-FR"/>
        </w:rPr>
      </w:pPr>
      <w:r w:rsidRPr="00133E29">
        <w:rPr>
          <w:rFonts w:asciiTheme="minorHAnsi" w:hAnsiTheme="minorHAnsi" w:cstheme="minorHAnsi"/>
          <w:sz w:val="18"/>
          <w:szCs w:val="18"/>
          <w:lang w:val="fr-FR"/>
        </w:rPr>
        <w:t>Apel de propuneri de proiecte:..............</w:t>
      </w:r>
    </w:p>
    <w:p w14:paraId="2B521990" w14:textId="62CF560D" w:rsidR="00125FBD" w:rsidRPr="00133E29" w:rsidRDefault="00125FBD" w:rsidP="00125FBD">
      <w:pPr>
        <w:autoSpaceDE w:val="0"/>
        <w:jc w:val="both"/>
        <w:rPr>
          <w:rFonts w:asciiTheme="minorHAnsi" w:hAnsiTheme="minorHAnsi" w:cstheme="minorHAnsi"/>
          <w:sz w:val="18"/>
          <w:szCs w:val="18"/>
        </w:rPr>
      </w:pPr>
    </w:p>
    <w:p w14:paraId="07AB6E7A" w14:textId="06E0F395" w:rsidR="00125FBD" w:rsidRDefault="00125FBD" w:rsidP="00125FBD">
      <w:pPr>
        <w:ind w:right="37"/>
        <w:jc w:val="both"/>
        <w:rPr>
          <w:rFonts w:asciiTheme="minorHAnsi" w:hAnsiTheme="minorHAnsi" w:cstheme="minorHAnsi"/>
          <w:noProof w:val="0"/>
          <w:sz w:val="18"/>
          <w:szCs w:val="18"/>
        </w:rPr>
      </w:pPr>
      <w:r w:rsidRPr="00133E29">
        <w:rPr>
          <w:rFonts w:asciiTheme="minorHAnsi" w:hAnsiTheme="minorHAnsi" w:cstheme="minorHAnsi"/>
          <w:noProof w:val="0"/>
          <w:sz w:val="18"/>
          <w:szCs w:val="18"/>
        </w:rPr>
        <w:t xml:space="preserve">În vederea aprobării proiectului, este necesară prezentarea următoarelor documente, </w:t>
      </w:r>
      <w:r w:rsidR="00817149" w:rsidRPr="00817149">
        <w:rPr>
          <w:rFonts w:asciiTheme="minorHAnsi" w:hAnsiTheme="minorHAnsi" w:cstheme="minorHAnsi"/>
          <w:noProof w:val="0"/>
          <w:sz w:val="18"/>
          <w:szCs w:val="18"/>
        </w:rPr>
        <w:t>ce fac dovada informațiilor cuprinse în declarația unică</w:t>
      </w:r>
      <w:r w:rsidR="00817149" w:rsidRPr="00133E29">
        <w:rPr>
          <w:rFonts w:asciiTheme="minorHAnsi" w:hAnsiTheme="minorHAnsi" w:cstheme="minorHAnsi"/>
          <w:noProof w:val="0"/>
          <w:sz w:val="18"/>
          <w:szCs w:val="18"/>
        </w:rPr>
        <w:t>:</w:t>
      </w:r>
    </w:p>
    <w:p w14:paraId="7EED56C5" w14:textId="77777777" w:rsidR="00817149" w:rsidRDefault="00817149" w:rsidP="00125FBD">
      <w:pPr>
        <w:ind w:right="37"/>
        <w:jc w:val="both"/>
        <w:rPr>
          <w:rFonts w:asciiTheme="minorHAnsi" w:hAnsiTheme="minorHAnsi" w:cstheme="minorHAnsi"/>
          <w:noProof w:val="0"/>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0190D" w:rsidRPr="0050190D" w14:paraId="22638587" w14:textId="77777777" w:rsidTr="00F87D96">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D7C8FE9" w14:textId="77777777" w:rsidR="0050190D" w:rsidRPr="0050190D" w:rsidRDefault="0050190D" w:rsidP="00165901">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50190D">
              <w:rPr>
                <w:rFonts w:asciiTheme="minorHAnsi" w:hAnsiTheme="minorHAnsi" w:cstheme="minorHAnsi"/>
                <w:b/>
                <w:iCs/>
                <w:noProof w:val="0"/>
                <w:sz w:val="18"/>
                <w:szCs w:val="18"/>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EA9C7D2" w14:textId="1064BAAA" w:rsidR="0050190D" w:rsidRPr="0050190D" w:rsidRDefault="00F87D96" w:rsidP="0050190D">
            <w:pPr>
              <w:spacing w:line="256" w:lineRule="auto"/>
              <w:jc w:val="both"/>
              <w:rPr>
                <w:rFonts w:asciiTheme="minorHAnsi" w:hAnsiTheme="minorHAnsi" w:cstheme="minorHAnsi"/>
                <w:b/>
                <w:noProof w:val="0"/>
                <w:sz w:val="18"/>
                <w:szCs w:val="18"/>
              </w:rPr>
            </w:pPr>
            <w:r w:rsidRPr="00F87D96">
              <w:rPr>
                <w:rFonts w:asciiTheme="minorHAnsi" w:hAnsiTheme="minorHAnsi" w:cstheme="minorHAnsi"/>
                <w:b/>
                <w:noProof w:val="0"/>
                <w:sz w:val="18"/>
                <w:szCs w:val="18"/>
              </w:rPr>
              <w:t>DA/NU</w:t>
            </w:r>
          </w:p>
        </w:tc>
      </w:tr>
      <w:tr w:rsidR="00F87D96" w:rsidRPr="0050190D" w14:paraId="2AAAD852" w14:textId="77777777" w:rsidTr="00F87D96">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2CFCD92" w14:textId="3FE3335E" w:rsidR="00F87D96" w:rsidRPr="00F87D96" w:rsidRDefault="00F87D96"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F87D96">
              <w:rPr>
                <w:rFonts w:asciiTheme="minorHAnsi" w:hAnsiTheme="minorHAnsi" w:cstheme="minorHAnsi"/>
                <w:bCs/>
                <w:iCs/>
                <w:noProof w:val="0"/>
                <w:sz w:val="18"/>
                <w:szCs w:val="18"/>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90E0A37" w14:textId="77777777" w:rsidR="00F87D96" w:rsidRPr="0050190D" w:rsidRDefault="00F87D96" w:rsidP="0050190D">
            <w:pPr>
              <w:spacing w:line="256" w:lineRule="auto"/>
              <w:jc w:val="both"/>
              <w:rPr>
                <w:rFonts w:asciiTheme="minorHAnsi" w:hAnsiTheme="minorHAnsi" w:cstheme="minorHAnsi"/>
                <w:b/>
                <w:noProof w:val="0"/>
                <w:sz w:val="18"/>
                <w:szCs w:val="18"/>
              </w:rPr>
            </w:pPr>
          </w:p>
        </w:tc>
      </w:tr>
      <w:tr w:rsidR="0050190D" w:rsidRPr="0050190D" w14:paraId="72D4BFE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C96DC67" w14:textId="77777777" w:rsidR="0050190D" w:rsidRPr="0050190D"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Documentele care au stat la baza semnării contractului de finanțare semnat conform prevederilor art. I din OUG 109/2022, cu modificările și completările ulterioare</w:t>
            </w:r>
          </w:p>
        </w:tc>
        <w:tc>
          <w:tcPr>
            <w:tcW w:w="1060" w:type="dxa"/>
            <w:tcBorders>
              <w:top w:val="single" w:sz="4" w:space="0" w:color="auto"/>
              <w:left w:val="single" w:sz="4" w:space="0" w:color="auto"/>
              <w:bottom w:val="single" w:sz="4" w:space="0" w:color="auto"/>
              <w:right w:val="single" w:sz="4" w:space="0" w:color="auto"/>
            </w:tcBorders>
          </w:tcPr>
          <w:p w14:paraId="72925506"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6259A5F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6D25947" w14:textId="77777777" w:rsidR="0050190D" w:rsidRPr="0050190D"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Documente privind identificarea reprezentantului legal  al solicitantului</w:t>
            </w:r>
          </w:p>
        </w:tc>
        <w:tc>
          <w:tcPr>
            <w:tcW w:w="1060" w:type="dxa"/>
            <w:tcBorders>
              <w:top w:val="single" w:sz="4" w:space="0" w:color="auto"/>
              <w:left w:val="single" w:sz="4" w:space="0" w:color="auto"/>
              <w:bottom w:val="single" w:sz="4" w:space="0" w:color="auto"/>
              <w:right w:val="single" w:sz="4" w:space="0" w:color="auto"/>
            </w:tcBorders>
          </w:tcPr>
          <w:p w14:paraId="2EB7F5B3"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43473D3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4421CE7" w14:textId="7A7B908D" w:rsidR="0050190D" w:rsidRPr="0050190D"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Mandatul special/ împuternicirea specială pentru semnarea (digitală) a certificării aplicației  și transmiterea cererii de finanțare prin M</w:t>
            </w:r>
            <w:r w:rsidR="00F87D96">
              <w:rPr>
                <w:rFonts w:asciiTheme="minorHAnsi" w:hAnsiTheme="minorHAnsi" w:cstheme="minorHAnsi"/>
                <w:bCs/>
                <w:iCs/>
                <w:noProof w:val="0"/>
                <w:sz w:val="18"/>
                <w:szCs w:val="18"/>
              </w:rPr>
              <w:t>y</w:t>
            </w:r>
            <w:r w:rsidRPr="0050190D">
              <w:rPr>
                <w:rFonts w:asciiTheme="minorHAnsi" w:hAnsiTheme="minorHAnsi" w:cstheme="minorHAnsi"/>
                <w:bCs/>
                <w:iCs/>
                <w:noProof w:val="0"/>
                <w:sz w:val="18"/>
                <w:szCs w:val="18"/>
              </w:rPr>
              <w:t xml:space="preserve">SMIS  </w:t>
            </w:r>
          </w:p>
          <w:p w14:paraId="175B87A9" w14:textId="77777777" w:rsidR="0050190D" w:rsidRPr="0050190D" w:rsidRDefault="0050190D" w:rsidP="0050190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2D702BA6"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49382C4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1F03825B" w14:textId="77777777" w:rsidR="0050190D" w:rsidRPr="0050190D"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Modificări ale documentelor statutare, dacă este cazul, față de cele depuse la cererea  inițială,  după caz</w:t>
            </w:r>
          </w:p>
          <w:p w14:paraId="64AC92B5" w14:textId="77777777" w:rsidR="0050190D" w:rsidRPr="0050190D" w:rsidRDefault="0050190D" w:rsidP="0050190D">
            <w:pPr>
              <w:rPr>
                <w:rFonts w:asciiTheme="minorHAnsi" w:hAnsiTheme="minorHAnsi" w:cstheme="minorHAnsi"/>
                <w:bCs/>
                <w:iCs/>
                <w:noProof w:val="0"/>
                <w:sz w:val="18"/>
                <w:szCs w:val="18"/>
              </w:rPr>
            </w:pPr>
          </w:p>
        </w:tc>
        <w:tc>
          <w:tcPr>
            <w:tcW w:w="1060" w:type="dxa"/>
            <w:tcBorders>
              <w:top w:val="single" w:sz="4" w:space="0" w:color="auto"/>
              <w:left w:val="single" w:sz="4" w:space="0" w:color="auto"/>
              <w:bottom w:val="single" w:sz="4" w:space="0" w:color="auto"/>
              <w:right w:val="single" w:sz="4" w:space="0" w:color="auto"/>
            </w:tcBorders>
          </w:tcPr>
          <w:p w14:paraId="4B8505B1"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6AA33A1A" w14:textId="77777777" w:rsidTr="0062733E">
        <w:trPr>
          <w:trHeight w:val="574"/>
          <w:jc w:val="center"/>
        </w:trPr>
        <w:tc>
          <w:tcPr>
            <w:tcW w:w="9047" w:type="dxa"/>
            <w:tcBorders>
              <w:top w:val="single" w:sz="4" w:space="0" w:color="auto"/>
              <w:left w:val="single" w:sz="4" w:space="0" w:color="auto"/>
              <w:bottom w:val="single" w:sz="4" w:space="0" w:color="auto"/>
              <w:right w:val="single" w:sz="4" w:space="0" w:color="auto"/>
            </w:tcBorders>
          </w:tcPr>
          <w:p w14:paraId="0B072C29" w14:textId="77777777" w:rsidR="0050190D" w:rsidRPr="0050190D" w:rsidRDefault="0050190D" w:rsidP="00165901">
            <w:pPr>
              <w:numPr>
                <w:ilvl w:val="0"/>
                <w:numId w:val="1"/>
              </w:numPr>
              <w:contextualSpacing/>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Documentația tehnico-economică completă  (faza SF) conform HG nr. 907/2016, aprobată în cadrul POIM.</w:t>
            </w:r>
          </w:p>
          <w:p w14:paraId="2D35D33F" w14:textId="77777777" w:rsidR="0050190D" w:rsidRPr="0050190D" w:rsidRDefault="0050190D" w:rsidP="0050190D">
            <w:pPr>
              <w:tabs>
                <w:tab w:val="left" w:pos="284"/>
              </w:tabs>
              <w:autoSpaceDE w:val="0"/>
              <w:autoSpaceDN w:val="0"/>
              <w:adjustRightInd w:val="0"/>
              <w:jc w:val="both"/>
              <w:rPr>
                <w:rFonts w:asciiTheme="minorHAnsi" w:hAnsiTheme="minorHAnsi" w:cstheme="minorHAnsi"/>
                <w:sz w:val="18"/>
                <w:szCs w:val="18"/>
              </w:rPr>
            </w:pPr>
          </w:p>
        </w:tc>
        <w:tc>
          <w:tcPr>
            <w:tcW w:w="1060" w:type="dxa"/>
            <w:tcBorders>
              <w:top w:val="single" w:sz="4" w:space="0" w:color="auto"/>
              <w:left w:val="single" w:sz="4" w:space="0" w:color="auto"/>
              <w:bottom w:val="single" w:sz="4" w:space="0" w:color="auto"/>
              <w:right w:val="single" w:sz="4" w:space="0" w:color="auto"/>
            </w:tcBorders>
          </w:tcPr>
          <w:p w14:paraId="04F5F421"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F84653" w14:paraId="79BB695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12F8E66B" w14:textId="77777777" w:rsidR="0050190D" w:rsidRPr="0062733E"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b/>
                <w:bCs/>
                <w:iCs/>
                <w:color w:val="0070C0"/>
                <w:sz w:val="18"/>
                <w:szCs w:val="18"/>
              </w:rPr>
            </w:pPr>
            <w:r w:rsidRPr="0062733E">
              <w:rPr>
                <w:rFonts w:asciiTheme="minorHAnsi" w:hAnsiTheme="minorHAnsi" w:cstheme="minorHAnsi"/>
                <w:iCs/>
                <w:sz w:val="18"/>
                <w:szCs w:val="18"/>
              </w:rPr>
              <w:t xml:space="preserve">Documente care atestă rezonabilitatea costurilor și justificarea </w:t>
            </w:r>
            <w:r w:rsidRPr="0062733E">
              <w:rPr>
                <w:rFonts w:asciiTheme="minorHAnsi" w:hAnsiTheme="minorHAnsi" w:cstheme="minorHAnsi"/>
                <w:sz w:val="18"/>
                <w:szCs w:val="18"/>
              </w:rPr>
              <w:t xml:space="preserve">cel mai bun raport între cuantumul sprijinului, activitățile desfășurate și îndeplinirea obiectivelor. Documentele respective vor fi însoțite de un tabel centralizator cu ofetele și valorile acestora. A se vedea </w:t>
            </w:r>
            <w:r w:rsidRPr="0062733E">
              <w:rPr>
                <w:rFonts w:asciiTheme="minorHAnsi" w:hAnsiTheme="minorHAnsi" w:cstheme="minorHAnsi"/>
                <w:b/>
                <w:bCs/>
                <w:color w:val="0070C0"/>
                <w:sz w:val="18"/>
                <w:szCs w:val="18"/>
              </w:rPr>
              <w:t>Anexa 2.10 la prezentul ghid.</w:t>
            </w:r>
          </w:p>
        </w:tc>
        <w:tc>
          <w:tcPr>
            <w:tcW w:w="1060" w:type="dxa"/>
            <w:tcBorders>
              <w:top w:val="single" w:sz="4" w:space="0" w:color="auto"/>
              <w:left w:val="single" w:sz="4" w:space="0" w:color="auto"/>
              <w:bottom w:val="single" w:sz="4" w:space="0" w:color="auto"/>
              <w:right w:val="single" w:sz="4" w:space="0" w:color="auto"/>
            </w:tcBorders>
          </w:tcPr>
          <w:p w14:paraId="71AC4AB8" w14:textId="2B76AD80" w:rsidR="0050190D" w:rsidRPr="00F84653" w:rsidRDefault="0050190D" w:rsidP="0050190D">
            <w:pPr>
              <w:spacing w:line="256" w:lineRule="auto"/>
              <w:jc w:val="both"/>
              <w:rPr>
                <w:rFonts w:asciiTheme="minorHAnsi" w:hAnsiTheme="minorHAnsi" w:cstheme="minorHAnsi"/>
                <w:b/>
                <w:noProof w:val="0"/>
                <w:sz w:val="18"/>
                <w:szCs w:val="18"/>
                <w:highlight w:val="magenta"/>
              </w:rPr>
            </w:pPr>
          </w:p>
        </w:tc>
      </w:tr>
      <w:tr w:rsidR="0050190D" w:rsidRPr="0050190D" w14:paraId="1EF44EF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5C5B348" w14:textId="77777777" w:rsidR="0050190D" w:rsidRPr="0062733E" w:rsidRDefault="0050190D" w:rsidP="00165901">
            <w:pPr>
              <w:numPr>
                <w:ilvl w:val="0"/>
                <w:numId w:val="1"/>
              </w:numPr>
              <w:contextualSpacing/>
              <w:rPr>
                <w:rFonts w:asciiTheme="minorHAnsi" w:hAnsiTheme="minorHAnsi" w:cstheme="minorHAnsi"/>
                <w:iCs/>
                <w:sz w:val="18"/>
                <w:szCs w:val="18"/>
              </w:rPr>
            </w:pPr>
            <w:r w:rsidRPr="0062733E">
              <w:rPr>
                <w:rFonts w:asciiTheme="minorHAnsi" w:hAnsiTheme="minorHAnsi" w:cstheme="minorHAnsi"/>
                <w:iCs/>
                <w:sz w:val="18"/>
                <w:szCs w:val="18"/>
              </w:rPr>
              <w:t>Cerere de finanțare (format major)</w:t>
            </w:r>
          </w:p>
        </w:tc>
        <w:tc>
          <w:tcPr>
            <w:tcW w:w="1060" w:type="dxa"/>
            <w:tcBorders>
              <w:top w:val="single" w:sz="4" w:space="0" w:color="auto"/>
              <w:left w:val="single" w:sz="4" w:space="0" w:color="auto"/>
              <w:bottom w:val="single" w:sz="4" w:space="0" w:color="auto"/>
              <w:right w:val="single" w:sz="4" w:space="0" w:color="auto"/>
            </w:tcBorders>
          </w:tcPr>
          <w:p w14:paraId="2C7BA84D"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0BD9389A" w14:textId="77777777" w:rsidTr="00933465">
        <w:trPr>
          <w:trHeight w:val="541"/>
          <w:jc w:val="center"/>
        </w:trPr>
        <w:tc>
          <w:tcPr>
            <w:tcW w:w="9047" w:type="dxa"/>
            <w:tcBorders>
              <w:top w:val="single" w:sz="4" w:space="0" w:color="auto"/>
              <w:left w:val="single" w:sz="4" w:space="0" w:color="auto"/>
              <w:bottom w:val="single" w:sz="4" w:space="0" w:color="auto"/>
              <w:right w:val="single" w:sz="4" w:space="0" w:color="auto"/>
            </w:tcBorders>
          </w:tcPr>
          <w:p w14:paraId="1D862E07" w14:textId="77777777" w:rsidR="0050190D" w:rsidRPr="0062733E" w:rsidRDefault="0050190D" w:rsidP="00165901">
            <w:pPr>
              <w:numPr>
                <w:ilvl w:val="0"/>
                <w:numId w:val="1"/>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62733E">
              <w:rPr>
                <w:rFonts w:asciiTheme="minorHAnsi" w:hAnsiTheme="minorHAnsi" w:cstheme="minorHAnsi"/>
                <w:sz w:val="18"/>
                <w:szCs w:val="18"/>
              </w:rPr>
              <w:t xml:space="preserve">Contractele de achiziție publică încheiate și pentru care nu au fost solicitate cereri de plată din cadrul </w:t>
            </w:r>
          </w:p>
        </w:tc>
        <w:tc>
          <w:tcPr>
            <w:tcW w:w="1060" w:type="dxa"/>
            <w:tcBorders>
              <w:top w:val="single" w:sz="4" w:space="0" w:color="auto"/>
              <w:left w:val="single" w:sz="4" w:space="0" w:color="auto"/>
              <w:bottom w:val="single" w:sz="4" w:space="0" w:color="auto"/>
              <w:right w:val="single" w:sz="4" w:space="0" w:color="auto"/>
            </w:tcBorders>
          </w:tcPr>
          <w:p w14:paraId="3FA08348" w14:textId="02EAE384" w:rsidR="0050190D" w:rsidRPr="0050190D" w:rsidRDefault="0050190D" w:rsidP="0050190D">
            <w:pPr>
              <w:spacing w:line="256" w:lineRule="auto"/>
              <w:jc w:val="both"/>
              <w:rPr>
                <w:rFonts w:asciiTheme="minorHAnsi" w:hAnsiTheme="minorHAnsi" w:cstheme="minorHAnsi"/>
                <w:b/>
                <w:noProof w:val="0"/>
                <w:sz w:val="18"/>
                <w:szCs w:val="18"/>
              </w:rPr>
            </w:pPr>
          </w:p>
        </w:tc>
      </w:tr>
      <w:tr w:rsidR="00BA5050" w:rsidRPr="0050190D" w14:paraId="3DF021EA" w14:textId="77777777" w:rsidTr="00933465">
        <w:trPr>
          <w:trHeight w:val="541"/>
          <w:jc w:val="center"/>
        </w:trPr>
        <w:tc>
          <w:tcPr>
            <w:tcW w:w="9047" w:type="dxa"/>
            <w:tcBorders>
              <w:top w:val="single" w:sz="4" w:space="0" w:color="auto"/>
              <w:left w:val="single" w:sz="4" w:space="0" w:color="auto"/>
              <w:bottom w:val="single" w:sz="4" w:space="0" w:color="auto"/>
              <w:right w:val="single" w:sz="4" w:space="0" w:color="auto"/>
            </w:tcBorders>
          </w:tcPr>
          <w:p w14:paraId="38323DA8" w14:textId="24F8C6E7" w:rsidR="00BA5050" w:rsidRPr="00FD73C6" w:rsidRDefault="00BA5050" w:rsidP="00165901">
            <w:pPr>
              <w:pStyle w:val="ListParagraph"/>
              <w:numPr>
                <w:ilvl w:val="0"/>
                <w:numId w:val="1"/>
              </w:numPr>
              <w:overflowPunct w:val="0"/>
              <w:autoSpaceDE w:val="0"/>
              <w:autoSpaceDN w:val="0"/>
              <w:adjustRightInd w:val="0"/>
              <w:spacing w:line="256" w:lineRule="auto"/>
              <w:jc w:val="both"/>
              <w:textAlignment w:val="baseline"/>
              <w:rPr>
                <w:rFonts w:asciiTheme="minorHAnsi" w:hAnsiTheme="minorHAnsi" w:cstheme="minorHAnsi"/>
                <w:sz w:val="18"/>
                <w:szCs w:val="18"/>
              </w:rPr>
            </w:pPr>
            <w:bookmarkStart w:id="1" w:name="_Hlk141441056"/>
            <w:r w:rsidRPr="00FD73C6">
              <w:rPr>
                <w:rFonts w:asciiTheme="minorHAnsi" w:hAnsiTheme="minorHAnsi" w:cstheme="minorHAnsi"/>
                <w:sz w:val="18"/>
                <w:szCs w:val="18"/>
              </w:rPr>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w:t>
            </w:r>
          </w:p>
          <w:p w14:paraId="7A742B5F" w14:textId="77777777" w:rsidR="00BA5050" w:rsidRPr="00FD73C6" w:rsidRDefault="00BA5050" w:rsidP="00BA5050">
            <w:pPr>
              <w:overflowPunct w:val="0"/>
              <w:autoSpaceDE w:val="0"/>
              <w:autoSpaceDN w:val="0"/>
              <w:adjustRightInd w:val="0"/>
              <w:spacing w:line="256" w:lineRule="auto"/>
              <w:ind w:left="720"/>
              <w:contextualSpacing/>
              <w:jc w:val="both"/>
              <w:textAlignment w:val="baseline"/>
              <w:rPr>
                <w:rFonts w:asciiTheme="minorHAnsi" w:hAnsiTheme="minorHAnsi" w:cstheme="minorHAnsi"/>
                <w:sz w:val="18"/>
                <w:szCs w:val="18"/>
              </w:rPr>
            </w:pPr>
            <w:r w:rsidRPr="00FD73C6">
              <w:rPr>
                <w:rFonts w:asciiTheme="minorHAnsi" w:hAnsiTheme="minorHAnsi" w:cstheme="minorHAnsi"/>
                <w:sz w:val="18"/>
                <w:szCs w:val="18"/>
              </w:rPr>
              <w:t>și</w:t>
            </w:r>
          </w:p>
          <w:p w14:paraId="321C8BA8" w14:textId="24398E0B" w:rsidR="00BA5050" w:rsidRPr="00FD73C6" w:rsidRDefault="00BA5050" w:rsidP="00FD73C6">
            <w:pPr>
              <w:overflowPunct w:val="0"/>
              <w:autoSpaceDE w:val="0"/>
              <w:autoSpaceDN w:val="0"/>
              <w:adjustRightInd w:val="0"/>
              <w:spacing w:line="256" w:lineRule="auto"/>
              <w:ind w:left="720"/>
              <w:contextualSpacing/>
              <w:jc w:val="both"/>
              <w:textAlignment w:val="baseline"/>
              <w:rPr>
                <w:rFonts w:asciiTheme="minorHAnsi" w:hAnsiTheme="minorHAnsi" w:cstheme="minorHAnsi"/>
                <w:sz w:val="18"/>
                <w:szCs w:val="18"/>
                <w:highlight w:val="magenta"/>
              </w:rPr>
            </w:pPr>
            <w:r w:rsidRPr="00FD73C6">
              <w:rPr>
                <w:rFonts w:asciiTheme="minorHAnsi" w:hAnsiTheme="minorHAnsi" w:cstheme="minorHAnsi"/>
                <w:sz w:val="18"/>
                <w:szCs w:val="18"/>
              </w:rPr>
              <w:t>Studiul de Evaluare Adecvată/Declarația autorității responsabile pentru monitorizarea siturilor Natura 2000 (după caz) + Harta cu reprezentarea siturilor Natura 2000 și interferența cu amplasamentele investițiilor proiectului</w:t>
            </w:r>
            <w:bookmarkEnd w:id="1"/>
          </w:p>
        </w:tc>
        <w:tc>
          <w:tcPr>
            <w:tcW w:w="1060" w:type="dxa"/>
            <w:tcBorders>
              <w:top w:val="single" w:sz="4" w:space="0" w:color="auto"/>
              <w:left w:val="single" w:sz="4" w:space="0" w:color="auto"/>
              <w:bottom w:val="single" w:sz="4" w:space="0" w:color="auto"/>
              <w:right w:val="single" w:sz="4" w:space="0" w:color="auto"/>
            </w:tcBorders>
          </w:tcPr>
          <w:p w14:paraId="0C268CB1" w14:textId="77777777" w:rsidR="00BA5050" w:rsidRPr="00F84653" w:rsidRDefault="00BA5050" w:rsidP="0050190D">
            <w:pPr>
              <w:spacing w:line="256" w:lineRule="auto"/>
              <w:jc w:val="both"/>
              <w:rPr>
                <w:rFonts w:asciiTheme="minorHAnsi" w:hAnsiTheme="minorHAnsi" w:cstheme="minorHAnsi"/>
                <w:b/>
                <w:noProof w:val="0"/>
                <w:sz w:val="18"/>
                <w:szCs w:val="18"/>
                <w:highlight w:val="magenta"/>
              </w:rPr>
            </w:pPr>
          </w:p>
        </w:tc>
      </w:tr>
      <w:tr w:rsidR="00FD73C6" w:rsidRPr="0050190D" w14:paraId="01347693" w14:textId="77777777" w:rsidTr="00FD73C6">
        <w:trPr>
          <w:trHeight w:val="289"/>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4B501281" w14:textId="5027C024" w:rsidR="00FD73C6" w:rsidRPr="00FD73C6" w:rsidRDefault="00FD73C6" w:rsidP="00FD73C6">
            <w:pPr>
              <w:pStyle w:val="ListParagraph"/>
              <w:numPr>
                <w:ilvl w:val="0"/>
                <w:numId w:val="1"/>
              </w:numPr>
              <w:overflowPunct w:val="0"/>
              <w:autoSpaceDE w:val="0"/>
              <w:autoSpaceDN w:val="0"/>
              <w:adjustRightInd w:val="0"/>
              <w:spacing w:line="256" w:lineRule="auto"/>
              <w:jc w:val="both"/>
              <w:textAlignment w:val="baseline"/>
              <w:rPr>
                <w:rFonts w:asciiTheme="minorHAnsi" w:hAnsiTheme="minorHAnsi" w:cstheme="minorHAnsi"/>
                <w:sz w:val="18"/>
                <w:szCs w:val="18"/>
              </w:rPr>
            </w:pPr>
            <w:r w:rsidRPr="00FD73C6">
              <w:rPr>
                <w:rFonts w:asciiTheme="minorHAnsi" w:hAnsiTheme="minorHAnsi" w:cstheme="minorHAnsi"/>
                <w:iCs/>
                <w:sz w:val="18"/>
                <w:szCs w:val="18"/>
              </w:rPr>
              <w:t>Lista de verificare DNSH</w:t>
            </w:r>
          </w:p>
        </w:tc>
        <w:tc>
          <w:tcPr>
            <w:tcW w:w="1060" w:type="dxa"/>
            <w:tcBorders>
              <w:top w:val="single" w:sz="4" w:space="0" w:color="auto"/>
              <w:left w:val="single" w:sz="4" w:space="0" w:color="auto"/>
              <w:bottom w:val="single" w:sz="4" w:space="0" w:color="auto"/>
              <w:right w:val="single" w:sz="4" w:space="0" w:color="auto"/>
            </w:tcBorders>
          </w:tcPr>
          <w:p w14:paraId="3DFBD558" w14:textId="77777777" w:rsidR="00FD73C6" w:rsidRPr="00F84653" w:rsidRDefault="00FD73C6" w:rsidP="0050190D">
            <w:pPr>
              <w:spacing w:line="256" w:lineRule="auto"/>
              <w:jc w:val="both"/>
              <w:rPr>
                <w:rFonts w:asciiTheme="minorHAnsi" w:hAnsiTheme="minorHAnsi" w:cstheme="minorHAnsi"/>
                <w:b/>
                <w:noProof w:val="0"/>
                <w:sz w:val="18"/>
                <w:szCs w:val="18"/>
                <w:highlight w:val="magenta"/>
              </w:rPr>
            </w:pPr>
          </w:p>
        </w:tc>
      </w:tr>
      <w:tr w:rsidR="0050190D" w:rsidRPr="0050190D" w14:paraId="7225941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75D1E73" w14:textId="4C38A07C" w:rsidR="0050190D" w:rsidRPr="00FD73C6" w:rsidRDefault="00BA5050" w:rsidP="00FD73C6">
            <w:pPr>
              <w:pStyle w:val="ListParagraph"/>
              <w:numPr>
                <w:ilvl w:val="0"/>
                <w:numId w:val="1"/>
              </w:numPr>
              <w:jc w:val="both"/>
              <w:rPr>
                <w:rFonts w:asciiTheme="minorHAnsi" w:hAnsiTheme="minorHAnsi" w:cstheme="minorHAnsi"/>
                <w:iCs/>
                <w:sz w:val="18"/>
                <w:szCs w:val="18"/>
              </w:rPr>
            </w:pPr>
            <w:bookmarkStart w:id="2" w:name="_Hlk141441217"/>
            <w:r w:rsidRPr="00FD73C6">
              <w:rPr>
                <w:rFonts w:asciiTheme="minorHAnsi" w:hAnsiTheme="minorHAnsi" w:cstheme="minorHAnsi"/>
                <w:iCs/>
                <w:sz w:val="18"/>
                <w:szCs w:val="18"/>
              </w:rPr>
              <w:t>Avizul de gospodărirea apelor și, după caz, Studiul de evaluare a impactului asupra corpurilor de apă sau Declarația autorității competente responsabile cu gestionarea apelor (pentru toate investițiile proiectului)</w:t>
            </w:r>
            <w:bookmarkEnd w:id="2"/>
          </w:p>
        </w:tc>
        <w:tc>
          <w:tcPr>
            <w:tcW w:w="1060" w:type="dxa"/>
            <w:tcBorders>
              <w:top w:val="single" w:sz="4" w:space="0" w:color="auto"/>
              <w:left w:val="single" w:sz="4" w:space="0" w:color="auto"/>
              <w:bottom w:val="single" w:sz="4" w:space="0" w:color="auto"/>
              <w:right w:val="single" w:sz="4" w:space="0" w:color="auto"/>
            </w:tcBorders>
          </w:tcPr>
          <w:p w14:paraId="3A65E597"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0C93D359"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3EC781AD" w14:textId="79E9EFA9"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 xml:space="preserve">Harta indicând zona proiectului și date de geolocalizare </w:t>
            </w:r>
          </w:p>
        </w:tc>
        <w:tc>
          <w:tcPr>
            <w:tcW w:w="1060" w:type="dxa"/>
            <w:tcBorders>
              <w:top w:val="single" w:sz="4" w:space="0" w:color="auto"/>
              <w:left w:val="single" w:sz="4" w:space="0" w:color="auto"/>
              <w:bottom w:val="single" w:sz="4" w:space="0" w:color="auto"/>
              <w:right w:val="single" w:sz="4" w:space="0" w:color="auto"/>
            </w:tcBorders>
          </w:tcPr>
          <w:p w14:paraId="06C69D79"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3C35EDC2" w14:textId="77777777" w:rsidTr="00FD73C6">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1E1FAD24" w14:textId="4B33D46A" w:rsidR="0050190D" w:rsidRPr="0050190D" w:rsidRDefault="0050190D" w:rsidP="00FD73C6">
            <w:pPr>
              <w:pStyle w:val="ListParagraph"/>
              <w:numPr>
                <w:ilvl w:val="0"/>
                <w:numId w:val="1"/>
              </w:numPr>
              <w:jc w:val="both"/>
              <w:rPr>
                <w:rFonts w:asciiTheme="minorHAnsi" w:hAnsiTheme="minorHAnsi" w:cstheme="minorHAnsi"/>
                <w:iCs/>
                <w:sz w:val="18"/>
                <w:szCs w:val="18"/>
              </w:rPr>
            </w:pPr>
            <w:bookmarkStart w:id="3" w:name="_Hlk141441285"/>
            <w:r w:rsidRPr="00FD73C6">
              <w:rPr>
                <w:rFonts w:asciiTheme="minorHAnsi" w:hAnsiTheme="minorHAnsi" w:cstheme="minorHAnsi"/>
                <w:iCs/>
                <w:sz w:val="18"/>
                <w:szCs w:val="18"/>
              </w:rPr>
              <w:t>Autorizaţia/autorizațiile de construire</w:t>
            </w:r>
            <w:r w:rsidR="00BA5050" w:rsidRPr="00FD73C6">
              <w:rPr>
                <w:rFonts w:asciiTheme="minorHAnsi" w:hAnsiTheme="minorHAnsi" w:cstheme="minorHAnsi"/>
                <w:iCs/>
                <w:sz w:val="18"/>
                <w:szCs w:val="18"/>
              </w:rPr>
              <w:t xml:space="preserve"> pentru obiectivele de investiție</w:t>
            </w:r>
            <w:r w:rsidR="00F87D96" w:rsidRPr="00F87D96">
              <w:rPr>
                <w:rFonts w:asciiTheme="minorHAnsi" w:hAnsiTheme="minorHAnsi" w:cstheme="minorHAnsi"/>
                <w:iCs/>
                <w:sz w:val="18"/>
                <w:szCs w:val="18"/>
              </w:rPr>
              <w:t xml:space="preserve">(dacă este cazul) </w:t>
            </w:r>
            <w:r w:rsidR="00BA5050" w:rsidRPr="00FD73C6">
              <w:rPr>
                <w:rFonts w:asciiTheme="minorHAnsi" w:hAnsiTheme="minorHAnsi" w:cstheme="minorHAnsi"/>
                <w:iCs/>
                <w:sz w:val="18"/>
                <w:szCs w:val="18"/>
              </w:rPr>
              <w:t xml:space="preserve">, </w:t>
            </w:r>
            <w:r w:rsidRPr="00FD73C6">
              <w:rPr>
                <w:rFonts w:asciiTheme="minorHAnsi" w:hAnsiTheme="minorHAnsi" w:cstheme="minorHAnsi"/>
                <w:iCs/>
                <w:sz w:val="18"/>
                <w:szCs w:val="18"/>
              </w:rPr>
              <w:t xml:space="preserve">în termen de valabilitate </w:t>
            </w:r>
          </w:p>
        </w:tc>
        <w:tc>
          <w:tcPr>
            <w:tcW w:w="1060" w:type="dxa"/>
            <w:tcBorders>
              <w:top w:val="single" w:sz="4" w:space="0" w:color="auto"/>
              <w:left w:val="single" w:sz="4" w:space="0" w:color="auto"/>
              <w:bottom w:val="single" w:sz="4" w:space="0" w:color="auto"/>
              <w:right w:val="single" w:sz="4" w:space="0" w:color="auto"/>
            </w:tcBorders>
          </w:tcPr>
          <w:p w14:paraId="4041ED35" w14:textId="77777777" w:rsidR="0050190D" w:rsidRPr="0050190D" w:rsidRDefault="0050190D" w:rsidP="0050190D">
            <w:pPr>
              <w:spacing w:line="256" w:lineRule="auto"/>
              <w:jc w:val="both"/>
              <w:rPr>
                <w:rFonts w:asciiTheme="minorHAnsi" w:hAnsiTheme="minorHAnsi" w:cstheme="minorHAnsi"/>
                <w:b/>
                <w:noProof w:val="0"/>
                <w:sz w:val="18"/>
                <w:szCs w:val="18"/>
              </w:rPr>
            </w:pPr>
          </w:p>
        </w:tc>
      </w:tr>
      <w:bookmarkEnd w:id="3"/>
      <w:tr w:rsidR="0050190D" w:rsidRPr="0050190D" w14:paraId="66A9DA60"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7BEF0DB4" w14:textId="791AACFE"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Tabel centralizator cu lista aglomerărilor peste 2000 de locuitori echivalenți asociate proiectului</w:t>
            </w:r>
            <w:r w:rsidR="007A32EE">
              <w:rPr>
                <w:rFonts w:asciiTheme="minorHAnsi" w:hAnsiTheme="minorHAnsi" w:cstheme="minorHAnsi"/>
                <w:iCs/>
                <w:sz w:val="18"/>
                <w:szCs w:val="18"/>
              </w:rPr>
              <w:t xml:space="preserve"> </w:t>
            </w:r>
            <w:r w:rsidR="007A32EE" w:rsidRPr="00FD73C6">
              <w:rPr>
                <w:rFonts w:asciiTheme="minorHAnsi" w:hAnsiTheme="minorHAnsi" w:cstheme="minorHAnsi"/>
                <w:iCs/>
                <w:sz w:val="18"/>
                <w:szCs w:val="18"/>
              </w:rPr>
              <w:t>(conditia favorizanta)</w:t>
            </w:r>
          </w:p>
        </w:tc>
        <w:tc>
          <w:tcPr>
            <w:tcW w:w="1060" w:type="dxa"/>
            <w:tcBorders>
              <w:top w:val="single" w:sz="4" w:space="0" w:color="auto"/>
              <w:left w:val="single" w:sz="4" w:space="0" w:color="auto"/>
              <w:bottom w:val="single" w:sz="4" w:space="0" w:color="auto"/>
              <w:right w:val="single" w:sz="4" w:space="0" w:color="auto"/>
            </w:tcBorders>
          </w:tcPr>
          <w:p w14:paraId="1CEDB79E"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02EF42ED"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1D2B74A3"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Aviz de conformitate privind strategia ITI, după caz (pentru proiectele din zona ITI)</w:t>
            </w:r>
          </w:p>
        </w:tc>
        <w:tc>
          <w:tcPr>
            <w:tcW w:w="1060" w:type="dxa"/>
            <w:tcBorders>
              <w:top w:val="single" w:sz="4" w:space="0" w:color="auto"/>
              <w:left w:val="single" w:sz="4" w:space="0" w:color="auto"/>
              <w:bottom w:val="single" w:sz="4" w:space="0" w:color="auto"/>
              <w:right w:val="single" w:sz="4" w:space="0" w:color="auto"/>
            </w:tcBorders>
          </w:tcPr>
          <w:p w14:paraId="272649F0"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52D09509"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FE71D32"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HCJ (după caz)/HCL-uri (cheltuieli eligibile şi neeligibile și eventuale cheltuieli neprevăzute) și Scrisori de intenţie de la bănci comerciale/de investiţii privind interesul acestora de a cofinanţa proiectul, dacă este cazul.</w:t>
            </w:r>
          </w:p>
        </w:tc>
        <w:tc>
          <w:tcPr>
            <w:tcW w:w="1060" w:type="dxa"/>
            <w:tcBorders>
              <w:top w:val="single" w:sz="4" w:space="0" w:color="auto"/>
              <w:left w:val="single" w:sz="4" w:space="0" w:color="auto"/>
              <w:bottom w:val="single" w:sz="4" w:space="0" w:color="auto"/>
              <w:right w:val="single" w:sz="4" w:space="0" w:color="auto"/>
            </w:tcBorders>
          </w:tcPr>
          <w:p w14:paraId="5057C941"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0B93E5CC"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26F24C9E"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Declarația unică</w:t>
            </w:r>
          </w:p>
        </w:tc>
        <w:tc>
          <w:tcPr>
            <w:tcW w:w="1060" w:type="dxa"/>
            <w:tcBorders>
              <w:top w:val="single" w:sz="4" w:space="0" w:color="auto"/>
              <w:left w:val="single" w:sz="4" w:space="0" w:color="auto"/>
              <w:bottom w:val="single" w:sz="4" w:space="0" w:color="auto"/>
              <w:right w:val="single" w:sz="4" w:space="0" w:color="auto"/>
            </w:tcBorders>
          </w:tcPr>
          <w:p w14:paraId="387214C7"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608E4048"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3E36BDF"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 xml:space="preserve">Declarație privind eligibilitatea TVA, dacă este cazul </w:t>
            </w:r>
          </w:p>
        </w:tc>
        <w:tc>
          <w:tcPr>
            <w:tcW w:w="1060" w:type="dxa"/>
            <w:tcBorders>
              <w:top w:val="single" w:sz="4" w:space="0" w:color="auto"/>
              <w:left w:val="single" w:sz="4" w:space="0" w:color="auto"/>
              <w:bottom w:val="single" w:sz="4" w:space="0" w:color="auto"/>
              <w:right w:val="single" w:sz="4" w:space="0" w:color="auto"/>
            </w:tcBorders>
          </w:tcPr>
          <w:p w14:paraId="06AE1CA9"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7A32EE" w:rsidRPr="0050190D" w14:paraId="29693597"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2707870" w14:textId="17ED3F07" w:rsidR="007A32EE" w:rsidRPr="0050190D" w:rsidRDefault="006E2FE4" w:rsidP="00FD73C6">
            <w:pPr>
              <w:pStyle w:val="ListParagraph"/>
              <w:numPr>
                <w:ilvl w:val="0"/>
                <w:numId w:val="1"/>
              </w:numPr>
              <w:jc w:val="both"/>
              <w:rPr>
                <w:rFonts w:asciiTheme="minorHAnsi" w:hAnsiTheme="minorHAnsi" w:cstheme="minorHAnsi"/>
                <w:iCs/>
                <w:sz w:val="18"/>
                <w:szCs w:val="18"/>
              </w:rPr>
            </w:pPr>
            <w:bookmarkStart w:id="4" w:name="_Hlk141441383"/>
            <w:r>
              <w:rPr>
                <w:rFonts w:asciiTheme="minorHAnsi" w:hAnsiTheme="minorHAnsi" w:cstheme="minorHAnsi"/>
                <w:iCs/>
                <w:sz w:val="18"/>
                <w:szCs w:val="18"/>
              </w:rPr>
              <w:t xml:space="preserve">Declaratie de angajament care sa specifice cofinantarea </w:t>
            </w:r>
            <w:r w:rsidR="007A32EE">
              <w:rPr>
                <w:rFonts w:asciiTheme="minorHAnsi" w:hAnsiTheme="minorHAnsi" w:cstheme="minorHAnsi"/>
                <w:iCs/>
                <w:sz w:val="18"/>
                <w:szCs w:val="18"/>
              </w:rPr>
              <w:t>proiectului (6%) reprezentand contributia OR</w:t>
            </w:r>
            <w:bookmarkEnd w:id="4"/>
          </w:p>
        </w:tc>
        <w:tc>
          <w:tcPr>
            <w:tcW w:w="1060" w:type="dxa"/>
            <w:tcBorders>
              <w:top w:val="single" w:sz="4" w:space="0" w:color="auto"/>
              <w:left w:val="single" w:sz="4" w:space="0" w:color="auto"/>
              <w:bottom w:val="single" w:sz="4" w:space="0" w:color="auto"/>
              <w:right w:val="single" w:sz="4" w:space="0" w:color="auto"/>
            </w:tcBorders>
          </w:tcPr>
          <w:p w14:paraId="3FC9525B" w14:textId="77777777" w:rsidR="007A32EE" w:rsidRPr="0050190D" w:rsidRDefault="007A32EE" w:rsidP="0050190D">
            <w:pPr>
              <w:spacing w:line="256" w:lineRule="auto"/>
              <w:jc w:val="both"/>
              <w:rPr>
                <w:rFonts w:asciiTheme="minorHAnsi" w:hAnsiTheme="minorHAnsi" w:cstheme="minorHAnsi"/>
                <w:b/>
                <w:noProof w:val="0"/>
                <w:sz w:val="18"/>
                <w:szCs w:val="18"/>
              </w:rPr>
            </w:pPr>
          </w:p>
        </w:tc>
      </w:tr>
      <w:tr w:rsidR="0050190D" w:rsidRPr="0050190D" w14:paraId="00DB8641"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C44EF89"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Decizia privind modificarea componenței UIP (dacă este cazul)</w:t>
            </w:r>
          </w:p>
        </w:tc>
        <w:tc>
          <w:tcPr>
            <w:tcW w:w="1060" w:type="dxa"/>
            <w:tcBorders>
              <w:top w:val="single" w:sz="4" w:space="0" w:color="auto"/>
              <w:left w:val="single" w:sz="4" w:space="0" w:color="auto"/>
              <w:bottom w:val="single" w:sz="4" w:space="0" w:color="auto"/>
              <w:right w:val="single" w:sz="4" w:space="0" w:color="auto"/>
            </w:tcBorders>
          </w:tcPr>
          <w:p w14:paraId="0BA62B65"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5468972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00BA26D0"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lastRenderedPageBreak/>
              <w:t>Raportul de verificare, cu aviz favorabil</w:t>
            </w:r>
            <w:r w:rsidRPr="00FD73C6">
              <w:rPr>
                <w:rFonts w:asciiTheme="minorHAnsi" w:hAnsiTheme="minorHAnsi" w:cstheme="minorHAnsi"/>
                <w:iCs/>
                <w:sz w:val="18"/>
                <w:szCs w:val="18"/>
              </w:rPr>
              <w:t xml:space="preserve"> </w:t>
            </w:r>
            <w:r w:rsidRPr="0050190D">
              <w:rPr>
                <w:rFonts w:asciiTheme="minorHAnsi" w:hAnsiTheme="minorHAnsi" w:cstheme="minorHAnsi"/>
                <w:iCs/>
                <w:sz w:val="18"/>
                <w:szCs w:val="18"/>
              </w:rPr>
              <w:t xml:space="preserve">pentru toate condițiile verificate, realizat de către BEI PASSA. </w:t>
            </w:r>
          </w:p>
        </w:tc>
        <w:tc>
          <w:tcPr>
            <w:tcW w:w="1060" w:type="dxa"/>
            <w:tcBorders>
              <w:top w:val="single" w:sz="4" w:space="0" w:color="auto"/>
              <w:left w:val="single" w:sz="4" w:space="0" w:color="auto"/>
              <w:bottom w:val="single" w:sz="4" w:space="0" w:color="auto"/>
              <w:right w:val="single" w:sz="4" w:space="0" w:color="auto"/>
            </w:tcBorders>
          </w:tcPr>
          <w:p w14:paraId="006F99B6"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7BA6F443"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70779F5" w14:textId="77777777" w:rsidR="0050190D" w:rsidRPr="0050190D" w:rsidRDefault="0050190D" w:rsidP="00FD73C6">
            <w:pPr>
              <w:pStyle w:val="ListParagraph"/>
              <w:numPr>
                <w:ilvl w:val="0"/>
                <w:numId w:val="1"/>
              </w:numPr>
              <w:jc w:val="both"/>
              <w:rPr>
                <w:rFonts w:asciiTheme="minorHAnsi" w:hAnsiTheme="minorHAnsi" w:cstheme="minorHAnsi"/>
                <w:iCs/>
                <w:sz w:val="18"/>
                <w:szCs w:val="18"/>
              </w:rPr>
            </w:pPr>
            <w:r w:rsidRPr="0050190D">
              <w:rPr>
                <w:rFonts w:asciiTheme="minorHAnsi" w:hAnsiTheme="minorHAnsi" w:cstheme="minorHAnsi"/>
                <w:iCs/>
                <w:sz w:val="18"/>
                <w:szCs w:val="18"/>
              </w:rPr>
              <w:t>Alte documente explicative necesare pentru susținerea anumitor elemente din proiect</w:t>
            </w:r>
          </w:p>
        </w:tc>
        <w:tc>
          <w:tcPr>
            <w:tcW w:w="1060" w:type="dxa"/>
            <w:tcBorders>
              <w:top w:val="single" w:sz="4" w:space="0" w:color="auto"/>
              <w:left w:val="single" w:sz="4" w:space="0" w:color="auto"/>
              <w:bottom w:val="single" w:sz="4" w:space="0" w:color="auto"/>
              <w:right w:val="single" w:sz="4" w:space="0" w:color="auto"/>
            </w:tcBorders>
          </w:tcPr>
          <w:p w14:paraId="54DE9FD8"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54DD691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EF5A387" w14:textId="77777777" w:rsidR="0050190D" w:rsidRPr="00CD2418" w:rsidRDefault="0050190D" w:rsidP="00CD2418">
            <w:pPr>
              <w:numPr>
                <w:ilvl w:val="0"/>
                <w:numId w:val="2"/>
              </w:numPr>
              <w:overflowPunct w:val="0"/>
              <w:autoSpaceDE w:val="0"/>
              <w:autoSpaceDN w:val="0"/>
              <w:adjustRightInd w:val="0"/>
              <w:spacing w:line="256" w:lineRule="auto"/>
              <w:contextualSpacing/>
              <w:jc w:val="both"/>
              <w:textAlignment w:val="baseline"/>
              <w:rPr>
                <w:rFonts w:asciiTheme="minorHAnsi" w:hAnsiTheme="minorHAnsi" w:cstheme="minorHAnsi"/>
                <w:b/>
                <w:iCs/>
                <w:noProof w:val="0"/>
                <w:sz w:val="18"/>
                <w:szCs w:val="18"/>
              </w:rPr>
            </w:pPr>
            <w:r w:rsidRPr="00CD2418">
              <w:rPr>
                <w:rFonts w:asciiTheme="minorHAnsi" w:hAnsiTheme="minorHAnsi" w:cstheme="minorHAnsi"/>
                <w:b/>
                <w:iCs/>
                <w:noProof w:val="0"/>
                <w:sz w:val="18"/>
                <w:szCs w:val="18"/>
              </w:rPr>
              <w:t>Etapa de încheiere a actului adițional</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08F4F2E"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3DBE3471"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D152E82" w14:textId="77777777" w:rsidR="0050190D" w:rsidRPr="0050190D" w:rsidRDefault="0050190D" w:rsidP="00165901">
            <w:pPr>
              <w:numPr>
                <w:ilvl w:val="0"/>
                <w:numId w:val="3"/>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Actualizarea documentelor depuse la cererea de finanțare, în cazul în care acestea au suferit modificări</w:t>
            </w:r>
          </w:p>
        </w:tc>
        <w:tc>
          <w:tcPr>
            <w:tcW w:w="1060" w:type="dxa"/>
            <w:tcBorders>
              <w:top w:val="single" w:sz="4" w:space="0" w:color="auto"/>
              <w:left w:val="single" w:sz="4" w:space="0" w:color="auto"/>
              <w:bottom w:val="single" w:sz="4" w:space="0" w:color="auto"/>
              <w:right w:val="single" w:sz="4" w:space="0" w:color="auto"/>
            </w:tcBorders>
          </w:tcPr>
          <w:p w14:paraId="40A60FF0"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67CDDD8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4EEAD1D" w14:textId="77777777" w:rsidR="0050190D" w:rsidRPr="0050190D" w:rsidRDefault="0050190D" w:rsidP="00165901">
            <w:pPr>
              <w:numPr>
                <w:ilvl w:val="0"/>
                <w:numId w:val="3"/>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iCs/>
                <w:sz w:val="18"/>
                <w:szCs w:val="18"/>
              </w:rPr>
              <w:t xml:space="preserve">Daca cererile de finanțare implică realizarea de lucrări cu autorizație de contruire, se va depune acest document, în termen de valabilitate și emis pentru obiectivele de investiție corespunzătoare ale proiectului. </w:t>
            </w:r>
          </w:p>
        </w:tc>
        <w:tc>
          <w:tcPr>
            <w:tcW w:w="1060" w:type="dxa"/>
            <w:tcBorders>
              <w:top w:val="single" w:sz="4" w:space="0" w:color="auto"/>
              <w:left w:val="single" w:sz="4" w:space="0" w:color="auto"/>
              <w:bottom w:val="single" w:sz="4" w:space="0" w:color="auto"/>
              <w:right w:val="single" w:sz="4" w:space="0" w:color="auto"/>
            </w:tcBorders>
          </w:tcPr>
          <w:p w14:paraId="1374181D"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7BFA02E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FB9ACA9" w14:textId="77777777" w:rsidR="0050190D" w:rsidRPr="0050190D" w:rsidRDefault="0050190D" w:rsidP="0050190D">
            <w:p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Daca cererile de finanțare nu implică realizarea de lucrări cu autorizație de contruire, solicitantul va depune în etapa de contractare documentele care atestă drepturile solicitate prin prezentul ghid pentru obiectivele de investiții corespunzătoare. Documentele respective sunt cele care conform prevederilor legale în vigoare fac dovada transferului dreptului invocat în patrimoniul solicitantului.</w:t>
            </w:r>
          </w:p>
          <w:p w14:paraId="7121B6F1" w14:textId="77777777" w:rsidR="0050190D" w:rsidRPr="0050190D" w:rsidRDefault="0050190D" w:rsidP="0050190D">
            <w:pPr>
              <w:overflowPunct w:val="0"/>
              <w:autoSpaceDE w:val="0"/>
              <w:autoSpaceDN w:val="0"/>
              <w:adjustRightInd w:val="0"/>
              <w:spacing w:line="256" w:lineRule="auto"/>
              <w:jc w:val="both"/>
              <w:textAlignment w:val="baseline"/>
              <w:rPr>
                <w:rFonts w:asciiTheme="minorHAnsi" w:hAnsiTheme="minorHAnsi" w:cstheme="minorHAnsi"/>
                <w:iCs/>
                <w:sz w:val="18"/>
                <w:szCs w:val="18"/>
              </w:rPr>
            </w:pPr>
          </w:p>
          <w:p w14:paraId="35743CCE" w14:textId="77777777" w:rsidR="0050190D" w:rsidRPr="0050190D" w:rsidRDefault="0050190D" w:rsidP="0050190D">
            <w:pPr>
              <w:overflowPunct w:val="0"/>
              <w:autoSpaceDE w:val="0"/>
              <w:autoSpaceDN w:val="0"/>
              <w:adjustRightInd w:val="0"/>
              <w:spacing w:line="256" w:lineRule="auto"/>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Astfel se va depune, după caz:</w:t>
            </w:r>
          </w:p>
          <w:p w14:paraId="474D6B0D" w14:textId="77777777" w:rsidR="0050190D" w:rsidRPr="0050190D" w:rsidRDefault="0050190D" w:rsidP="00165901">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 xml:space="preserve">oricare dintre actele admise de lege ce atestă dreptul de proprietate publică/privată și celelalte drepturile reale principale (dreptul de superficie; dreptul de uzufruct; dreptul de uz; dreptul de administrare; dreptul de concesiune; dreptul de folosinţă) – de exemplu extars HG/HCL/Lege pentru prorietate publică, copie act de proprietate / contract de superficie/ contract de concesiune/contract de folosință/  pe durata proiectului şi durata de sustenabilitate a proiectului, etc. </w:t>
            </w:r>
          </w:p>
          <w:p w14:paraId="00109EC1" w14:textId="77777777" w:rsidR="0050190D" w:rsidRPr="0050190D" w:rsidRDefault="0050190D" w:rsidP="00165901">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 xml:space="preserve">Extrase de carte funciară pentru informare </w:t>
            </w:r>
          </w:p>
          <w:p w14:paraId="18A6FB1A" w14:textId="77777777" w:rsidR="0050190D" w:rsidRPr="0050190D" w:rsidRDefault="0050190D" w:rsidP="00165901">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Acordul proprietarilor privind dreptul de acces asupra terenurilor, pentru acele investiții unde dreptul de proprietate nu este obligatoriu</w:t>
            </w:r>
          </w:p>
          <w:p w14:paraId="58FBD5A2" w14:textId="77777777" w:rsidR="0050190D" w:rsidRPr="0050190D" w:rsidRDefault="0050190D" w:rsidP="00165901">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Hotărâri de Consiliu Local privind disponibilitatea terenurilor</w:t>
            </w:r>
          </w:p>
          <w:p w14:paraId="503F9065" w14:textId="77777777" w:rsidR="0050190D" w:rsidRPr="0050190D" w:rsidRDefault="0050190D" w:rsidP="00165901">
            <w:pPr>
              <w:numPr>
                <w:ilvl w:val="0"/>
                <w:numId w:val="5"/>
              </w:numPr>
              <w:overflowPunct w:val="0"/>
              <w:autoSpaceDE w:val="0"/>
              <w:autoSpaceDN w:val="0"/>
              <w:adjustRightInd w:val="0"/>
              <w:spacing w:line="256" w:lineRule="auto"/>
              <w:contextualSpacing/>
              <w:jc w:val="both"/>
              <w:textAlignment w:val="baseline"/>
              <w:rPr>
                <w:rFonts w:asciiTheme="minorHAnsi" w:hAnsiTheme="minorHAnsi" w:cstheme="minorHAnsi"/>
                <w:iCs/>
                <w:sz w:val="18"/>
                <w:szCs w:val="18"/>
              </w:rPr>
            </w:pPr>
            <w:r w:rsidRPr="0050190D">
              <w:rPr>
                <w:rFonts w:asciiTheme="minorHAnsi" w:hAnsiTheme="minorHAnsi" w:cstheme="minorHAnsi"/>
                <w:iCs/>
                <w:sz w:val="18"/>
                <w:szCs w:val="18"/>
              </w:rPr>
              <w:t>Dovada demarării procedurilor de expropriere</w:t>
            </w:r>
          </w:p>
        </w:tc>
        <w:tc>
          <w:tcPr>
            <w:tcW w:w="1060" w:type="dxa"/>
            <w:tcBorders>
              <w:top w:val="single" w:sz="4" w:space="0" w:color="auto"/>
              <w:left w:val="single" w:sz="4" w:space="0" w:color="auto"/>
              <w:bottom w:val="single" w:sz="4" w:space="0" w:color="auto"/>
              <w:right w:val="single" w:sz="4" w:space="0" w:color="auto"/>
            </w:tcBorders>
          </w:tcPr>
          <w:p w14:paraId="31935393"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61727649"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414EED61" w14:textId="77777777"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0BF56D65" w14:textId="77777777" w:rsidR="0050190D" w:rsidRPr="0050190D" w:rsidRDefault="0050190D" w:rsidP="0050190D">
            <w:pPr>
              <w:spacing w:line="256" w:lineRule="auto"/>
              <w:jc w:val="both"/>
              <w:rPr>
                <w:rFonts w:asciiTheme="minorHAnsi" w:hAnsiTheme="minorHAnsi" w:cstheme="minorHAnsi"/>
                <w:b/>
                <w:noProof w:val="0"/>
                <w:sz w:val="18"/>
                <w:szCs w:val="18"/>
              </w:rPr>
            </w:pPr>
          </w:p>
        </w:tc>
      </w:tr>
      <w:tr w:rsidR="0050190D" w:rsidRPr="0050190D" w14:paraId="0205C2B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7F30AA01" w14:textId="1186760A"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50190D">
              <w:rPr>
                <w:rFonts w:asciiTheme="minorHAnsi" w:hAnsiTheme="minorHAnsi" w:cstheme="minorHAnsi"/>
                <w:bCs/>
                <w:iCs/>
                <w:noProof w:val="0"/>
                <w:sz w:val="18"/>
                <w:szCs w:val="18"/>
              </w:rPr>
              <w:t>Planul de monitorizare a proiectului</w:t>
            </w:r>
            <w:r w:rsidR="00A85C06">
              <w:rPr>
                <w:rFonts w:asciiTheme="minorHAnsi" w:hAnsiTheme="minorHAnsi" w:cstheme="minorHAnsi"/>
                <w:bCs/>
                <w:iCs/>
                <w:noProof w:val="0"/>
                <w:sz w:val="18"/>
                <w:szCs w:val="18"/>
              </w:rPr>
              <w:t xml:space="preserve"> (Graficul Gantt)</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08F6E041" w14:textId="77777777" w:rsidR="0050190D" w:rsidRPr="0050190D" w:rsidRDefault="0050190D" w:rsidP="0050190D">
            <w:pPr>
              <w:spacing w:line="256" w:lineRule="auto"/>
              <w:jc w:val="both"/>
              <w:rPr>
                <w:rFonts w:asciiTheme="minorHAnsi" w:hAnsiTheme="minorHAnsi" w:cstheme="minorHAnsi"/>
                <w:bCs/>
                <w:iCs/>
                <w:noProof w:val="0"/>
                <w:sz w:val="18"/>
                <w:szCs w:val="18"/>
              </w:rPr>
            </w:pPr>
          </w:p>
        </w:tc>
      </w:tr>
      <w:tr w:rsidR="0050190D" w:rsidRPr="0050190D" w14:paraId="5C5D391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320B49DC" w14:textId="77777777" w:rsidR="0050190D" w:rsidRPr="00FD73C6"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sz w:val="18"/>
                <w:szCs w:val="18"/>
              </w:rPr>
            </w:pPr>
            <w:r w:rsidRPr="00FD73C6">
              <w:rPr>
                <w:rFonts w:asciiTheme="minorHAnsi" w:hAnsiTheme="minorHAnsi" w:cstheme="minorHAnsi"/>
                <w:bCs/>
                <w:iCs/>
                <w:noProof w:val="0"/>
                <w:sz w:val="18"/>
                <w:szCs w:val="18"/>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761D47ED" w14:textId="77777777" w:rsidR="0050190D" w:rsidRPr="00A85C06" w:rsidRDefault="0050190D" w:rsidP="0050190D">
            <w:pPr>
              <w:spacing w:line="256" w:lineRule="auto"/>
              <w:jc w:val="both"/>
              <w:rPr>
                <w:rFonts w:asciiTheme="minorHAnsi" w:hAnsiTheme="minorHAnsi" w:cstheme="minorHAnsi"/>
                <w:bCs/>
                <w:iCs/>
                <w:noProof w:val="0"/>
                <w:sz w:val="18"/>
                <w:szCs w:val="18"/>
                <w:highlight w:val="magenta"/>
              </w:rPr>
            </w:pPr>
          </w:p>
        </w:tc>
      </w:tr>
      <w:tr w:rsidR="0050190D" w:rsidRPr="0050190D" w14:paraId="20749E21"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hideMark/>
          </w:tcPr>
          <w:p w14:paraId="7F6534FF" w14:textId="77777777"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color w:val="FF0000"/>
                <w:sz w:val="18"/>
                <w:szCs w:val="18"/>
              </w:rPr>
            </w:pPr>
            <w:r w:rsidRPr="0050190D">
              <w:rPr>
                <w:rFonts w:asciiTheme="minorHAnsi" w:hAnsiTheme="minorHAnsi" w:cstheme="minorHAnsi"/>
                <w:bCs/>
                <w:iCs/>
                <w:noProof w:val="0"/>
                <w:color w:val="FF0000"/>
                <w:sz w:val="18"/>
                <w:szCs w:val="18"/>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68AF1990" w14:textId="77777777" w:rsidR="0050190D" w:rsidRPr="0050190D" w:rsidRDefault="0050190D" w:rsidP="0050190D">
            <w:pPr>
              <w:spacing w:line="256" w:lineRule="auto"/>
              <w:jc w:val="both"/>
              <w:rPr>
                <w:rFonts w:asciiTheme="minorHAnsi" w:hAnsiTheme="minorHAnsi" w:cstheme="minorHAnsi"/>
                <w:bCs/>
                <w:iCs/>
                <w:noProof w:val="0"/>
                <w:sz w:val="18"/>
                <w:szCs w:val="18"/>
              </w:rPr>
            </w:pPr>
          </w:p>
        </w:tc>
      </w:tr>
      <w:tr w:rsidR="0050190D" w:rsidRPr="0050190D" w14:paraId="0F600C5C"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E31249" w14:textId="77777777"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color w:val="FF0000"/>
                <w:sz w:val="18"/>
                <w:szCs w:val="18"/>
              </w:rPr>
            </w:pPr>
            <w:r w:rsidRPr="0050190D">
              <w:rPr>
                <w:rFonts w:asciiTheme="minorHAnsi" w:hAnsiTheme="minorHAnsi" w:cstheme="minorHAnsi"/>
                <w:bCs/>
                <w:iCs/>
                <w:noProof w:val="0"/>
                <w:color w:val="FF0000"/>
                <w:sz w:val="18"/>
                <w:szCs w:val="18"/>
              </w:rPr>
              <w:t xml:space="preserve">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413A23" w14:textId="77777777" w:rsidR="0050190D" w:rsidRPr="0050190D" w:rsidRDefault="0050190D" w:rsidP="0050190D">
            <w:pPr>
              <w:spacing w:line="256" w:lineRule="auto"/>
              <w:jc w:val="both"/>
              <w:rPr>
                <w:rFonts w:asciiTheme="minorHAnsi" w:hAnsiTheme="minorHAnsi" w:cstheme="minorHAnsi"/>
                <w:bCs/>
                <w:iCs/>
                <w:noProof w:val="0"/>
                <w:sz w:val="18"/>
                <w:szCs w:val="18"/>
              </w:rPr>
            </w:pPr>
          </w:p>
        </w:tc>
      </w:tr>
      <w:tr w:rsidR="0050190D" w:rsidRPr="0050190D" w14:paraId="4E34BECF"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C6EF60" w14:textId="77777777"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color w:val="FF0000"/>
                <w:sz w:val="18"/>
                <w:szCs w:val="18"/>
              </w:rPr>
            </w:pPr>
            <w:r w:rsidRPr="0050190D">
              <w:rPr>
                <w:rFonts w:asciiTheme="minorHAnsi" w:hAnsiTheme="minorHAnsi" w:cstheme="minorHAnsi"/>
                <w:bCs/>
                <w:iCs/>
                <w:noProof w:val="0"/>
                <w:color w:val="FF0000"/>
                <w:sz w:val="18"/>
                <w:szCs w:val="18"/>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DA1A6E" w14:textId="77777777" w:rsidR="0050190D" w:rsidRPr="0050190D" w:rsidRDefault="0050190D" w:rsidP="0050190D">
            <w:pPr>
              <w:spacing w:line="256" w:lineRule="auto"/>
              <w:jc w:val="both"/>
              <w:rPr>
                <w:rFonts w:asciiTheme="minorHAnsi" w:hAnsiTheme="minorHAnsi" w:cstheme="minorHAnsi"/>
                <w:bCs/>
                <w:iCs/>
                <w:noProof w:val="0"/>
                <w:sz w:val="18"/>
                <w:szCs w:val="18"/>
              </w:rPr>
            </w:pPr>
          </w:p>
        </w:tc>
      </w:tr>
      <w:tr w:rsidR="0050190D" w:rsidRPr="0050190D" w14:paraId="577EB245" w14:textId="77777777" w:rsidTr="00933465">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88E4AA" w14:textId="77777777" w:rsidR="0050190D" w:rsidRPr="0050190D" w:rsidRDefault="0050190D" w:rsidP="00165901">
            <w:pPr>
              <w:numPr>
                <w:ilvl w:val="0"/>
                <w:numId w:val="4"/>
              </w:numPr>
              <w:overflowPunct w:val="0"/>
              <w:autoSpaceDE w:val="0"/>
              <w:autoSpaceDN w:val="0"/>
              <w:adjustRightInd w:val="0"/>
              <w:spacing w:line="256" w:lineRule="auto"/>
              <w:ind w:left="363" w:hanging="283"/>
              <w:contextualSpacing/>
              <w:jc w:val="both"/>
              <w:textAlignment w:val="baseline"/>
              <w:rPr>
                <w:rFonts w:asciiTheme="minorHAnsi" w:hAnsiTheme="minorHAnsi" w:cstheme="minorHAnsi"/>
                <w:bCs/>
                <w:iCs/>
                <w:noProof w:val="0"/>
                <w:color w:val="FF0000"/>
                <w:sz w:val="18"/>
                <w:szCs w:val="18"/>
              </w:rPr>
            </w:pPr>
            <w:r w:rsidRPr="0050190D">
              <w:rPr>
                <w:rFonts w:asciiTheme="minorHAnsi" w:hAnsiTheme="minorHAnsi" w:cstheme="minorHAnsi"/>
                <w:bCs/>
                <w:iCs/>
                <w:noProof w:val="0"/>
                <w:color w:val="FF0000"/>
                <w:sz w:val="18"/>
                <w:szCs w:val="18"/>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922F4" w14:textId="77777777" w:rsidR="0050190D" w:rsidRPr="0050190D" w:rsidRDefault="0050190D" w:rsidP="0050190D">
            <w:pPr>
              <w:spacing w:line="256" w:lineRule="auto"/>
              <w:jc w:val="both"/>
              <w:rPr>
                <w:rFonts w:asciiTheme="minorHAnsi" w:hAnsiTheme="minorHAnsi" w:cstheme="minorHAnsi"/>
                <w:bCs/>
                <w:iCs/>
                <w:noProof w:val="0"/>
                <w:sz w:val="18"/>
                <w:szCs w:val="18"/>
              </w:rPr>
            </w:pPr>
          </w:p>
        </w:tc>
      </w:tr>
    </w:tbl>
    <w:p w14:paraId="7226B3E2" w14:textId="77777777" w:rsidR="00817149" w:rsidRDefault="00817149" w:rsidP="00125FBD">
      <w:pPr>
        <w:ind w:right="37"/>
        <w:jc w:val="both"/>
        <w:rPr>
          <w:rFonts w:asciiTheme="minorHAnsi" w:hAnsiTheme="minorHAnsi" w:cstheme="minorHAnsi"/>
          <w:noProof w:val="0"/>
          <w:sz w:val="18"/>
          <w:szCs w:val="18"/>
        </w:rPr>
      </w:pPr>
    </w:p>
    <w:p w14:paraId="43E10434" w14:textId="2A6B270B" w:rsidR="00A2526F" w:rsidRDefault="00A2526F" w:rsidP="00612C63">
      <w:pPr>
        <w:jc w:val="both"/>
        <w:rPr>
          <w:rFonts w:asciiTheme="minorHAnsi" w:hAnsiTheme="minorHAnsi" w:cstheme="minorHAnsi"/>
          <w:b/>
          <w:sz w:val="18"/>
          <w:szCs w:val="18"/>
        </w:rPr>
      </w:pPr>
    </w:p>
    <w:p w14:paraId="2AC0663A" w14:textId="77777777" w:rsidR="00E20028" w:rsidRPr="00133E29" w:rsidRDefault="00E20028" w:rsidP="00612C63">
      <w:pPr>
        <w:jc w:val="both"/>
        <w:rPr>
          <w:rFonts w:asciiTheme="minorHAnsi" w:hAnsiTheme="minorHAnsi" w:cstheme="minorHAnsi"/>
          <w:b/>
          <w:sz w:val="18"/>
          <w:szCs w:val="18"/>
        </w:rPr>
      </w:pPr>
    </w:p>
    <w:p w14:paraId="1164F0FC" w14:textId="19390460" w:rsidR="00A2526F" w:rsidRPr="00E20028" w:rsidRDefault="00A2526F" w:rsidP="00E20028">
      <w:pPr>
        <w:pStyle w:val="Heading1"/>
      </w:pPr>
      <w:bookmarkStart w:id="5" w:name="_Toc141438303"/>
      <w:r w:rsidRPr="00133E29">
        <w:t xml:space="preserve">3.2 </w:t>
      </w:r>
      <w:r w:rsidRPr="00133E29">
        <w:tab/>
      </w:r>
      <w:r w:rsidR="0044684E">
        <w:rPr>
          <w:sz w:val="24"/>
          <w:szCs w:val="24"/>
        </w:rPr>
        <w:t xml:space="preserve">Grilă de verificare </w:t>
      </w:r>
      <w:r w:rsidR="0044684E" w:rsidRPr="0044684E">
        <w:rPr>
          <w:sz w:val="24"/>
          <w:szCs w:val="24"/>
        </w:rPr>
        <w:t>a conformității administrative și eligibilității pentru proiecte</w:t>
      </w:r>
      <w:bookmarkEnd w:id="5"/>
    </w:p>
    <w:p w14:paraId="77BAB77A" w14:textId="77777777" w:rsidR="00F06B1E" w:rsidRPr="00133E29" w:rsidRDefault="00F06B1E" w:rsidP="00612C63">
      <w:pPr>
        <w:jc w:val="both"/>
        <w:rPr>
          <w:rFonts w:asciiTheme="minorHAnsi" w:hAnsiTheme="minorHAnsi" w:cstheme="minorHAnsi"/>
          <w:b/>
          <w:sz w:val="18"/>
          <w:szCs w:val="18"/>
        </w:rPr>
      </w:pPr>
    </w:p>
    <w:p w14:paraId="37915DB0" w14:textId="3861FFA4" w:rsidR="00D34445" w:rsidRPr="00133E29" w:rsidRDefault="00D34445" w:rsidP="00E12608">
      <w:pPr>
        <w:jc w:val="both"/>
        <w:rPr>
          <w:rFonts w:asciiTheme="minorHAnsi" w:hAnsiTheme="minorHAnsi" w:cstheme="minorHAnsi"/>
          <w:sz w:val="18"/>
          <w:szCs w:val="18"/>
          <w:lang w:val="da-DK"/>
        </w:rPr>
      </w:pPr>
    </w:p>
    <w:p w14:paraId="7C64C0AD" w14:textId="77777777" w:rsidR="003B2984" w:rsidRDefault="003B2984" w:rsidP="00612C63">
      <w:pPr>
        <w:ind w:left="142" w:firstLine="142"/>
        <w:jc w:val="both"/>
        <w:rPr>
          <w:rFonts w:asciiTheme="minorHAnsi" w:hAnsiTheme="minorHAnsi" w:cstheme="minorHAnsi"/>
          <w:sz w:val="18"/>
          <w:szCs w:val="18"/>
          <w:lang w:val="da-DK"/>
        </w:rPr>
      </w:pPr>
      <w:r w:rsidRPr="00133E29">
        <w:rPr>
          <w:rFonts w:asciiTheme="minorHAnsi" w:hAnsiTheme="minorHAnsi" w:cstheme="minorHAnsi"/>
          <w:sz w:val="18"/>
          <w:szCs w:val="18"/>
          <w:lang w:val="da-DK"/>
        </w:rPr>
        <w:t>Sistem de notare: DA, NU, N/A (nu este cazul)</w:t>
      </w:r>
    </w:p>
    <w:p w14:paraId="1E1F5C9F" w14:textId="77777777" w:rsidR="00E20028" w:rsidRDefault="00E20028" w:rsidP="00612C63">
      <w:pPr>
        <w:ind w:left="142" w:firstLine="142"/>
        <w:jc w:val="both"/>
        <w:rPr>
          <w:rFonts w:asciiTheme="minorHAnsi" w:hAnsiTheme="minorHAnsi" w:cstheme="minorHAnsi"/>
          <w:sz w:val="18"/>
          <w:szCs w:val="18"/>
          <w:lang w:val="da-DK"/>
        </w:rPr>
      </w:pPr>
    </w:p>
    <w:tbl>
      <w:tblPr>
        <w:tblW w:w="11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5"/>
        <w:gridCol w:w="1472"/>
        <w:gridCol w:w="1060"/>
      </w:tblGrid>
      <w:tr w:rsidR="00E20028" w:rsidRPr="00E20028" w14:paraId="48D172E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FC000"/>
          </w:tcPr>
          <w:p w14:paraId="12118CB1" w14:textId="77777777" w:rsidR="00E20028" w:rsidRPr="00E20028" w:rsidRDefault="00E20028" w:rsidP="00E20028">
            <w:pPr>
              <w:ind w:right="37"/>
              <w:jc w:val="both"/>
              <w:rPr>
                <w:rFonts w:asciiTheme="minorHAnsi" w:hAnsiTheme="minorHAnsi" w:cstheme="minorHAnsi"/>
                <w:b/>
                <w:iCs/>
                <w:noProof w:val="0"/>
                <w:sz w:val="18"/>
                <w:szCs w:val="18"/>
              </w:rPr>
            </w:pPr>
            <w:r w:rsidRPr="00E20028">
              <w:rPr>
                <w:rFonts w:asciiTheme="minorHAnsi" w:hAnsiTheme="minorHAnsi" w:cstheme="minorHAnsi"/>
                <w:b/>
                <w:iCs/>
                <w:noProof w:val="0"/>
                <w:sz w:val="18"/>
                <w:szCs w:val="18"/>
              </w:rPr>
              <w:t>Cerințele din Declarația Unica</w:t>
            </w:r>
          </w:p>
        </w:tc>
        <w:tc>
          <w:tcPr>
            <w:tcW w:w="1472" w:type="dxa"/>
            <w:tcBorders>
              <w:top w:val="single" w:sz="4" w:space="0" w:color="auto"/>
              <w:left w:val="single" w:sz="4" w:space="0" w:color="auto"/>
              <w:bottom w:val="single" w:sz="4" w:space="0" w:color="auto"/>
              <w:right w:val="single" w:sz="4" w:space="0" w:color="auto"/>
            </w:tcBorders>
            <w:shd w:val="clear" w:color="auto" w:fill="FFC000"/>
          </w:tcPr>
          <w:p w14:paraId="464F0C56" w14:textId="77777777" w:rsidR="00E20028" w:rsidRPr="00E20028" w:rsidRDefault="00E20028" w:rsidP="00E20028">
            <w:pPr>
              <w:ind w:right="37"/>
              <w:jc w:val="both"/>
              <w:rPr>
                <w:rFonts w:asciiTheme="minorHAnsi" w:hAnsiTheme="minorHAnsi" w:cstheme="minorHAnsi"/>
                <w:b/>
                <w:noProof w:val="0"/>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61991542"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B6A4538"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hideMark/>
          </w:tcPr>
          <w:p w14:paraId="2631A6F1" w14:textId="77777777" w:rsidR="00E20028" w:rsidRPr="00E20028" w:rsidRDefault="00E20028" w:rsidP="00E20028">
            <w:pPr>
              <w:ind w:right="37"/>
              <w:jc w:val="both"/>
              <w:rPr>
                <w:rFonts w:asciiTheme="minorHAnsi" w:hAnsiTheme="minorHAnsi" w:cstheme="minorHAnsi"/>
                <w:b/>
                <w:iCs/>
                <w:noProof w:val="0"/>
                <w:sz w:val="18"/>
                <w:szCs w:val="18"/>
              </w:rPr>
            </w:pPr>
            <w:r w:rsidRPr="00E20028">
              <w:rPr>
                <w:rFonts w:asciiTheme="minorHAnsi" w:hAnsiTheme="minorHAnsi" w:cstheme="minorHAnsi"/>
                <w:bCs/>
                <w:iCs/>
                <w:noProof w:val="0"/>
                <w:sz w:val="18"/>
                <w:szCs w:val="18"/>
              </w:rPr>
              <w:t xml:space="preserve">Mandatul special/ împuternicirea specială pentru semnarea (digitală) a certificării aplicației  și transmiterea cererii de finanțare prin MYSMIS  </w:t>
            </w:r>
          </w:p>
        </w:tc>
        <w:tc>
          <w:tcPr>
            <w:tcW w:w="1472" w:type="dxa"/>
            <w:tcBorders>
              <w:top w:val="single" w:sz="4" w:space="0" w:color="auto"/>
              <w:left w:val="single" w:sz="4" w:space="0" w:color="auto"/>
              <w:bottom w:val="single" w:sz="4" w:space="0" w:color="auto"/>
              <w:right w:val="single" w:sz="4" w:space="0" w:color="auto"/>
            </w:tcBorders>
            <w:shd w:val="clear" w:color="auto" w:fill="F2F2F2"/>
            <w:hideMark/>
          </w:tcPr>
          <w:p w14:paraId="59DE26AB" w14:textId="77777777" w:rsidR="00E20028" w:rsidRPr="00E20028" w:rsidRDefault="00E20028" w:rsidP="00E20028">
            <w:pPr>
              <w:ind w:right="37"/>
              <w:jc w:val="both"/>
              <w:rPr>
                <w:rFonts w:asciiTheme="minorHAnsi" w:hAnsiTheme="minorHAnsi" w:cstheme="minorHAnsi"/>
                <w:b/>
                <w:noProof w:val="0"/>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A7E5406"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28A14FAF"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shd w:val="clear" w:color="auto" w:fill="F2F2F2"/>
          </w:tcPr>
          <w:p w14:paraId="56EE436B" w14:textId="77777777" w:rsidR="00E20028" w:rsidRPr="00E20028" w:rsidRDefault="00E20028" w:rsidP="00E20028">
            <w:pPr>
              <w:ind w:right="37"/>
              <w:jc w:val="both"/>
              <w:rPr>
                <w:rFonts w:asciiTheme="minorHAnsi" w:hAnsiTheme="minorHAnsi" w:cstheme="minorHAnsi"/>
                <w:b/>
                <w:iCs/>
                <w:noProof w:val="0"/>
                <w:sz w:val="18"/>
                <w:szCs w:val="18"/>
              </w:rPr>
            </w:pPr>
            <w:r w:rsidRPr="00E20028">
              <w:rPr>
                <w:rFonts w:asciiTheme="minorHAnsi" w:hAnsiTheme="minorHAnsi" w:cstheme="minorHAnsi"/>
                <w:b/>
                <w:iCs/>
                <w:noProof w:val="0"/>
                <w:sz w:val="18"/>
                <w:szCs w:val="18"/>
              </w:rPr>
              <w:t>Cerința 1 - Solicitantul nu trebuie să se afle în următoarele situații începând cu data depunerii cererii de finanţare, pe perioada de verificare şi până la data intrării  în vigoare a actului adițional la contractul de finanțare</w:t>
            </w:r>
          </w:p>
        </w:tc>
        <w:tc>
          <w:tcPr>
            <w:tcW w:w="1472" w:type="dxa"/>
            <w:tcBorders>
              <w:top w:val="single" w:sz="4" w:space="0" w:color="auto"/>
              <w:left w:val="single" w:sz="4" w:space="0" w:color="auto"/>
              <w:bottom w:val="single" w:sz="4" w:space="0" w:color="auto"/>
              <w:right w:val="single" w:sz="4" w:space="0" w:color="auto"/>
            </w:tcBorders>
            <w:shd w:val="clear" w:color="auto" w:fill="F2F2F2"/>
          </w:tcPr>
          <w:p w14:paraId="0D9D440E" w14:textId="77777777" w:rsidR="00E20028" w:rsidRPr="00E20028" w:rsidRDefault="00E20028" w:rsidP="00E20028">
            <w:pPr>
              <w:ind w:right="37"/>
              <w:jc w:val="both"/>
              <w:rPr>
                <w:rFonts w:asciiTheme="minorHAnsi" w:hAnsiTheme="minorHAnsi" w:cstheme="minorHAnsi"/>
                <w:b/>
                <w:noProof w:val="0"/>
                <w:sz w:val="18"/>
                <w:szCs w:val="18"/>
              </w:rPr>
            </w:pP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65487AF1"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BCF205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F7AC823"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w:t>
            </w:r>
            <w:r w:rsidRPr="00E20028">
              <w:rPr>
                <w:rFonts w:asciiTheme="minorHAnsi" w:hAnsiTheme="minorHAnsi" w:cstheme="minorHAnsi"/>
                <w:bCs/>
                <w:iCs/>
                <w:noProof w:val="0"/>
                <w:sz w:val="18"/>
                <w:szCs w:val="18"/>
              </w:rPr>
              <w:tab/>
              <w:t>să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w:t>
            </w:r>
          </w:p>
        </w:tc>
        <w:tc>
          <w:tcPr>
            <w:tcW w:w="1472" w:type="dxa"/>
            <w:tcBorders>
              <w:top w:val="single" w:sz="4" w:space="0" w:color="auto"/>
              <w:left w:val="single" w:sz="4" w:space="0" w:color="auto"/>
              <w:bottom w:val="single" w:sz="4" w:space="0" w:color="auto"/>
              <w:right w:val="single" w:sz="4" w:space="0" w:color="auto"/>
            </w:tcBorders>
          </w:tcPr>
          <w:p w14:paraId="345CBF3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65201B95" w14:textId="77777777" w:rsidR="00E20028" w:rsidRPr="00E20028" w:rsidRDefault="00E20028" w:rsidP="00E20028">
            <w:pPr>
              <w:ind w:right="37"/>
              <w:jc w:val="both"/>
              <w:rPr>
                <w:rFonts w:asciiTheme="minorHAnsi" w:hAnsiTheme="minorHAnsi" w:cstheme="minorHAnsi"/>
                <w:b/>
                <w:noProof w:val="0"/>
                <w:sz w:val="18"/>
                <w:szCs w:val="18"/>
              </w:rPr>
            </w:pPr>
            <w:r w:rsidRPr="00E20028">
              <w:rPr>
                <w:rFonts w:asciiTheme="minorHAnsi" w:hAnsiTheme="minorHAnsi" w:cstheme="minorHAnsi"/>
                <w:b/>
                <w:noProof w:val="0"/>
                <w:sz w:val="18"/>
                <w:szCs w:val="18"/>
              </w:rPr>
              <w:t>DA/NU</w:t>
            </w:r>
          </w:p>
        </w:tc>
      </w:tr>
      <w:tr w:rsidR="00E20028" w:rsidRPr="00E20028" w14:paraId="2FA89334"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4184AB9" w14:textId="77777777" w:rsidR="00E20028" w:rsidRPr="00E20028" w:rsidRDefault="00E20028" w:rsidP="00E20028">
            <w:pPr>
              <w:tabs>
                <w:tab w:val="left" w:pos="122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ii.</w:t>
            </w:r>
            <w:r w:rsidRPr="00E20028">
              <w:rPr>
                <w:rFonts w:asciiTheme="minorHAnsi" w:hAnsiTheme="minorHAnsi" w:cstheme="minorHAnsi"/>
                <w:bCs/>
                <w:iCs/>
                <w:noProof w:val="0"/>
                <w:sz w:val="18"/>
                <w:szCs w:val="18"/>
              </w:rPr>
              <w:tab/>
              <w:t>să fie în dificultate, în conformitate cu prevederile Regulamentului (UE) nr. 651/2014 din 17 iunie 2014 de declarare a anumitor categorii de ajutoare compatibile cu piața internă în aplicarea articolelor 107 și 108 din Tratat;</w:t>
            </w:r>
          </w:p>
        </w:tc>
        <w:tc>
          <w:tcPr>
            <w:tcW w:w="1472" w:type="dxa"/>
            <w:tcBorders>
              <w:top w:val="single" w:sz="4" w:space="0" w:color="auto"/>
              <w:left w:val="single" w:sz="4" w:space="0" w:color="auto"/>
              <w:bottom w:val="single" w:sz="4" w:space="0" w:color="auto"/>
              <w:right w:val="single" w:sz="4" w:space="0" w:color="auto"/>
            </w:tcBorders>
          </w:tcPr>
          <w:p w14:paraId="62F77FFC"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cu Declarația Unica in sine, </w:t>
            </w:r>
            <w:r w:rsidRPr="00E20028">
              <w:rPr>
                <w:rFonts w:asciiTheme="minorHAnsi" w:hAnsiTheme="minorHAnsi" w:cstheme="minorHAnsi"/>
                <w:noProof w:val="0"/>
                <w:sz w:val="18"/>
                <w:szCs w:val="18"/>
              </w:rPr>
              <w:lastRenderedPageBreak/>
              <w:t>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BF5CC39" w14:textId="77777777" w:rsidR="00E20028" w:rsidRPr="00E20028" w:rsidRDefault="00E20028" w:rsidP="00E20028">
            <w:pPr>
              <w:ind w:right="37"/>
              <w:jc w:val="both"/>
              <w:rPr>
                <w:rFonts w:asciiTheme="minorHAnsi" w:hAnsiTheme="minorHAnsi" w:cstheme="minorHAnsi"/>
                <w:b/>
                <w:noProof w:val="0"/>
                <w:sz w:val="18"/>
                <w:szCs w:val="18"/>
              </w:rPr>
            </w:pPr>
            <w:r w:rsidRPr="00E20028">
              <w:rPr>
                <w:rFonts w:asciiTheme="minorHAnsi" w:hAnsiTheme="minorHAnsi" w:cstheme="minorHAnsi"/>
                <w:b/>
                <w:noProof w:val="0"/>
                <w:sz w:val="18"/>
                <w:szCs w:val="18"/>
              </w:rPr>
              <w:lastRenderedPageBreak/>
              <w:t>DA/NU</w:t>
            </w:r>
          </w:p>
        </w:tc>
      </w:tr>
      <w:tr w:rsidR="00E20028" w:rsidRPr="00E20028" w14:paraId="3E94CF9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1240C54"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iii.</w:t>
            </w:r>
            <w:r w:rsidRPr="00E20028">
              <w:rPr>
                <w:rFonts w:asciiTheme="minorHAnsi" w:hAnsiTheme="minorHAnsi" w:cstheme="minorHAnsi"/>
                <w:bCs/>
                <w:iCs/>
                <w:noProof w:val="0"/>
                <w:sz w:val="18"/>
                <w:szCs w:val="18"/>
              </w:rPr>
              <w:tab/>
              <w:t>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tc>
        <w:tc>
          <w:tcPr>
            <w:tcW w:w="1472" w:type="dxa"/>
            <w:tcBorders>
              <w:top w:val="single" w:sz="4" w:space="0" w:color="auto"/>
              <w:left w:val="single" w:sz="4" w:space="0" w:color="auto"/>
              <w:bottom w:val="single" w:sz="4" w:space="0" w:color="auto"/>
              <w:right w:val="single" w:sz="4" w:space="0" w:color="auto"/>
            </w:tcBorders>
          </w:tcPr>
          <w:p w14:paraId="0EF9D593"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18320FA" w14:textId="77777777" w:rsidR="00E20028" w:rsidRPr="00E20028" w:rsidRDefault="00E20028" w:rsidP="00E20028">
            <w:pPr>
              <w:ind w:right="37"/>
              <w:jc w:val="both"/>
              <w:rPr>
                <w:rFonts w:asciiTheme="minorHAnsi" w:hAnsiTheme="minorHAnsi" w:cstheme="minorHAnsi"/>
                <w:b/>
                <w:noProof w:val="0"/>
                <w:sz w:val="18"/>
                <w:szCs w:val="18"/>
              </w:rPr>
            </w:pPr>
            <w:r w:rsidRPr="00E20028">
              <w:rPr>
                <w:rFonts w:asciiTheme="minorHAnsi" w:hAnsiTheme="minorHAnsi" w:cstheme="minorHAnsi"/>
                <w:b/>
                <w:noProof w:val="0"/>
                <w:sz w:val="18"/>
                <w:szCs w:val="18"/>
              </w:rPr>
              <w:t>DA/NU</w:t>
            </w:r>
          </w:p>
        </w:tc>
      </w:tr>
      <w:tr w:rsidR="00E20028" w:rsidRPr="00E20028" w14:paraId="7B4DC5F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DEDAE19"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2 - Reprezentantul legal al solicitantului care își exercită atribuțiile de drept la data depunerii cererii de finanțare și pe perioada procesului de evaluare, selecție și până la data intrării  în vigoare a actului adițional la contractul de finanțare,  nu se află într-una din situațiile de mai jos:</w:t>
            </w:r>
          </w:p>
        </w:tc>
        <w:tc>
          <w:tcPr>
            <w:tcW w:w="1472" w:type="dxa"/>
            <w:tcBorders>
              <w:top w:val="single" w:sz="4" w:space="0" w:color="auto"/>
              <w:left w:val="single" w:sz="4" w:space="0" w:color="auto"/>
              <w:bottom w:val="single" w:sz="4" w:space="0" w:color="auto"/>
              <w:right w:val="single" w:sz="4" w:space="0" w:color="auto"/>
            </w:tcBorders>
          </w:tcPr>
          <w:p w14:paraId="523CDCC8" w14:textId="620C215B" w:rsidR="00E20028" w:rsidRPr="00E20028" w:rsidRDefault="005C4302" w:rsidP="00E20028">
            <w:pPr>
              <w:ind w:right="37"/>
              <w:jc w:val="both"/>
              <w:rPr>
                <w:rFonts w:asciiTheme="minorHAnsi" w:hAnsiTheme="minorHAnsi" w:cstheme="minorHAnsi"/>
                <w:noProof w:val="0"/>
                <w:sz w:val="18"/>
                <w:szCs w:val="18"/>
              </w:rPr>
            </w:pPr>
            <w:r>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03EECD7C" w14:textId="59181B2A" w:rsidR="00E20028" w:rsidRPr="00E20028" w:rsidRDefault="005C4302" w:rsidP="00E20028">
            <w:pPr>
              <w:ind w:right="37"/>
              <w:jc w:val="both"/>
              <w:rPr>
                <w:rFonts w:asciiTheme="minorHAnsi" w:hAnsiTheme="minorHAnsi" w:cstheme="minorHAnsi"/>
                <w:b/>
                <w:noProof w:val="0"/>
                <w:sz w:val="18"/>
                <w:szCs w:val="18"/>
              </w:rPr>
            </w:pPr>
            <w:r w:rsidRPr="005C4302">
              <w:rPr>
                <w:rFonts w:asciiTheme="minorHAnsi" w:hAnsiTheme="minorHAnsi" w:cstheme="minorHAnsi"/>
                <w:b/>
                <w:noProof w:val="0"/>
                <w:sz w:val="18"/>
                <w:szCs w:val="18"/>
              </w:rPr>
              <w:t>DA/NU</w:t>
            </w:r>
          </w:p>
        </w:tc>
      </w:tr>
      <w:tr w:rsidR="00E20028" w:rsidRPr="00E20028" w14:paraId="0CC723B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1AF9BB8"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w:t>
            </w:r>
            <w:r w:rsidRPr="00E20028">
              <w:rPr>
                <w:rFonts w:asciiTheme="minorHAnsi" w:hAnsiTheme="minorHAnsi" w:cstheme="minorHAnsi"/>
                <w:bCs/>
                <w:iCs/>
                <w:noProof w:val="0"/>
                <w:sz w:val="18"/>
                <w:szCs w:val="18"/>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tc>
        <w:tc>
          <w:tcPr>
            <w:tcW w:w="1472" w:type="dxa"/>
            <w:tcBorders>
              <w:top w:val="single" w:sz="4" w:space="0" w:color="auto"/>
              <w:left w:val="single" w:sz="4" w:space="0" w:color="auto"/>
              <w:bottom w:val="single" w:sz="4" w:space="0" w:color="auto"/>
              <w:right w:val="single" w:sz="4" w:space="0" w:color="auto"/>
            </w:tcBorders>
          </w:tcPr>
          <w:p w14:paraId="78F5D4B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9EE0F21"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E555A3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B18B81"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ii.</w:t>
            </w:r>
            <w:r w:rsidRPr="00E20028">
              <w:rPr>
                <w:rFonts w:asciiTheme="minorHAnsi" w:hAnsiTheme="minorHAnsi" w:cstheme="minorHAnsi"/>
                <w:bCs/>
                <w:iCs/>
                <w:noProof w:val="0"/>
                <w:sz w:val="18"/>
                <w:szCs w:val="18"/>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0C41A8E9"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DF9AC57"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24B334F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B723324"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iii.</w:t>
            </w:r>
            <w:r w:rsidRPr="00E20028">
              <w:rPr>
                <w:rFonts w:asciiTheme="minorHAnsi" w:hAnsiTheme="minorHAnsi" w:cstheme="minorHAnsi"/>
                <w:bCs/>
                <w:iCs/>
                <w:noProof w:val="0"/>
                <w:sz w:val="18"/>
                <w:szCs w:val="18"/>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1472" w:type="dxa"/>
            <w:tcBorders>
              <w:top w:val="single" w:sz="4" w:space="0" w:color="auto"/>
              <w:left w:val="single" w:sz="4" w:space="0" w:color="auto"/>
              <w:bottom w:val="single" w:sz="4" w:space="0" w:color="auto"/>
              <w:right w:val="single" w:sz="4" w:space="0" w:color="auto"/>
            </w:tcBorders>
          </w:tcPr>
          <w:p w14:paraId="5720B309"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1C813AA3"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D7F254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A02BE19"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iv.</w:t>
            </w:r>
            <w:r w:rsidRPr="00E20028">
              <w:rPr>
                <w:rFonts w:asciiTheme="minorHAnsi" w:hAnsiTheme="minorHAnsi" w:cstheme="minorHAnsi"/>
                <w:bCs/>
                <w:iCs/>
                <w:noProof w:val="0"/>
                <w:sz w:val="18"/>
                <w:szCs w:val="18"/>
              </w:rPr>
              <w:tab/>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472" w:type="dxa"/>
            <w:tcBorders>
              <w:top w:val="single" w:sz="4" w:space="0" w:color="auto"/>
              <w:left w:val="single" w:sz="4" w:space="0" w:color="auto"/>
              <w:bottom w:val="single" w:sz="4" w:space="0" w:color="auto"/>
              <w:right w:val="single" w:sz="4" w:space="0" w:color="auto"/>
            </w:tcBorders>
          </w:tcPr>
          <w:p w14:paraId="26436F91"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cu Declarația Unica in sine, nefiind necesare alte documente/se va verifica </w:t>
            </w:r>
            <w:r w:rsidRPr="00E20028">
              <w:rPr>
                <w:rFonts w:asciiTheme="minorHAnsi" w:hAnsiTheme="minorHAnsi" w:cstheme="minorHAnsi"/>
                <w:noProof w:val="0"/>
                <w:sz w:val="18"/>
                <w:szCs w:val="18"/>
              </w:rPr>
              <w:lastRenderedPageBreak/>
              <w:t>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41BE725"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EEEEBA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1C5B60F"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v.</w:t>
            </w:r>
            <w:r w:rsidRPr="00E20028">
              <w:rPr>
                <w:rFonts w:asciiTheme="minorHAnsi" w:hAnsiTheme="minorHAnsi" w:cstheme="minorHAnsi"/>
                <w:bCs/>
                <w:iCs/>
                <w:noProof w:val="0"/>
                <w:sz w:val="18"/>
                <w:szCs w:val="18"/>
              </w:rPr>
              <w:tab/>
              <w:t>nu 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tc>
        <w:tc>
          <w:tcPr>
            <w:tcW w:w="1472" w:type="dxa"/>
            <w:tcBorders>
              <w:top w:val="single" w:sz="4" w:space="0" w:color="auto"/>
              <w:left w:val="single" w:sz="4" w:space="0" w:color="auto"/>
              <w:bottom w:val="single" w:sz="4" w:space="0" w:color="auto"/>
              <w:right w:val="single" w:sz="4" w:space="0" w:color="auto"/>
            </w:tcBorders>
          </w:tcPr>
          <w:p w14:paraId="28E6502B"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69E389F"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0795C1C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D4235D"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3 - 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472" w:type="dxa"/>
            <w:tcBorders>
              <w:top w:val="single" w:sz="4" w:space="0" w:color="auto"/>
              <w:left w:val="single" w:sz="4" w:space="0" w:color="auto"/>
              <w:bottom w:val="single" w:sz="4" w:space="0" w:color="auto"/>
              <w:right w:val="single" w:sz="4" w:space="0" w:color="auto"/>
            </w:tcBorders>
          </w:tcPr>
          <w:p w14:paraId="3B5D869E" w14:textId="77777777" w:rsidR="00E20028" w:rsidRPr="00E20028" w:rsidRDefault="00E20028" w:rsidP="00E20028">
            <w:pPr>
              <w:ind w:right="37"/>
              <w:jc w:val="both"/>
              <w:rPr>
                <w:rFonts w:asciiTheme="minorHAnsi" w:hAnsiTheme="minorHAnsi" w:cstheme="minorHAnsi"/>
                <w:b/>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0E024174"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A12A43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1736CEF3"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4 - Solicitantul demonstrează capacitate de management de proiect și capacitate tehnică pentru susținerea activităților proiectului, prin furnizarea de informații privind personalul implicat în implementarea proiectului (angajat propriu sau mixt, personal propriu  și externalizarea serviciului de management al proiectului/ și externalizarea serviciului de management al proiectului).</w:t>
            </w:r>
          </w:p>
        </w:tc>
        <w:tc>
          <w:tcPr>
            <w:tcW w:w="1472" w:type="dxa"/>
            <w:tcBorders>
              <w:top w:val="single" w:sz="4" w:space="0" w:color="auto"/>
              <w:left w:val="single" w:sz="4" w:space="0" w:color="auto"/>
              <w:bottom w:val="single" w:sz="4" w:space="0" w:color="auto"/>
              <w:right w:val="single" w:sz="4" w:space="0" w:color="auto"/>
            </w:tcBorders>
          </w:tcPr>
          <w:p w14:paraId="2CADFED8" w14:textId="7292301A" w:rsidR="00E20028" w:rsidRPr="00E20028" w:rsidRDefault="005C4302" w:rsidP="00E20028">
            <w:pPr>
              <w:ind w:right="37"/>
              <w:jc w:val="both"/>
              <w:rPr>
                <w:rFonts w:asciiTheme="minorHAnsi" w:hAnsiTheme="minorHAnsi" w:cstheme="minorHAnsi"/>
                <w:noProof w:val="0"/>
                <w:sz w:val="18"/>
                <w:szCs w:val="18"/>
              </w:rPr>
            </w:pPr>
            <w:r w:rsidRPr="005C4302">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2A1671A6"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6239CD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8332460"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Decizia de înființare/extindere a componentei UIP</w:t>
            </w:r>
          </w:p>
        </w:tc>
        <w:tc>
          <w:tcPr>
            <w:tcW w:w="1472" w:type="dxa"/>
            <w:tcBorders>
              <w:top w:val="single" w:sz="4" w:space="0" w:color="auto"/>
              <w:left w:val="single" w:sz="4" w:space="0" w:color="auto"/>
              <w:bottom w:val="single" w:sz="4" w:space="0" w:color="auto"/>
              <w:right w:val="single" w:sz="4" w:space="0" w:color="auto"/>
            </w:tcBorders>
          </w:tcPr>
          <w:p w14:paraId="5D0778E0"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Decizia UIP (in cazul modificarii componentei se va prezenta o noua Decizie)</w:t>
            </w:r>
          </w:p>
        </w:tc>
        <w:tc>
          <w:tcPr>
            <w:tcW w:w="1060" w:type="dxa"/>
            <w:tcBorders>
              <w:top w:val="single" w:sz="4" w:space="0" w:color="auto"/>
              <w:left w:val="single" w:sz="4" w:space="0" w:color="auto"/>
              <w:bottom w:val="single" w:sz="4" w:space="0" w:color="auto"/>
              <w:right w:val="single" w:sz="4" w:space="0" w:color="auto"/>
            </w:tcBorders>
          </w:tcPr>
          <w:p w14:paraId="02B508EA"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07B2C4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F441DC0"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Sectiunea 40 Resurse umane implicate, din Cererea de Finantare - este completata in corelare cu Decizia de de înființare/extindere a componentei UIP</w:t>
            </w:r>
          </w:p>
        </w:tc>
        <w:tc>
          <w:tcPr>
            <w:tcW w:w="1472" w:type="dxa"/>
            <w:tcBorders>
              <w:top w:val="single" w:sz="4" w:space="0" w:color="auto"/>
              <w:left w:val="single" w:sz="4" w:space="0" w:color="auto"/>
              <w:bottom w:val="single" w:sz="4" w:space="0" w:color="auto"/>
              <w:right w:val="single" w:sz="4" w:space="0" w:color="auto"/>
            </w:tcBorders>
          </w:tcPr>
          <w:p w14:paraId="03362A17"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cu Cererea de Finantare </w:t>
            </w:r>
          </w:p>
        </w:tc>
        <w:tc>
          <w:tcPr>
            <w:tcW w:w="1060" w:type="dxa"/>
            <w:tcBorders>
              <w:top w:val="single" w:sz="4" w:space="0" w:color="auto"/>
              <w:left w:val="single" w:sz="4" w:space="0" w:color="auto"/>
              <w:bottom w:val="single" w:sz="4" w:space="0" w:color="auto"/>
              <w:right w:val="single" w:sz="4" w:space="0" w:color="auto"/>
            </w:tcBorders>
          </w:tcPr>
          <w:p w14:paraId="4FF977F1"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9ADEEB2"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05D599D"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Fise de post (atat ptr posturile ocupate cat si pentru cele vacante)</w:t>
            </w:r>
            <w:r w:rsidRPr="00E20028">
              <w:rPr>
                <w:rFonts w:asciiTheme="minorHAnsi" w:hAnsiTheme="minorHAnsi" w:cstheme="minorHAnsi"/>
                <w:bCs/>
                <w:iCs/>
                <w:noProof w:val="0"/>
                <w:sz w:val="18"/>
                <w:szCs w:val="18"/>
              </w:rPr>
              <w:tab/>
            </w:r>
          </w:p>
        </w:tc>
        <w:tc>
          <w:tcPr>
            <w:tcW w:w="1472" w:type="dxa"/>
            <w:tcBorders>
              <w:top w:val="single" w:sz="4" w:space="0" w:color="auto"/>
              <w:left w:val="single" w:sz="4" w:space="0" w:color="auto"/>
              <w:bottom w:val="single" w:sz="4" w:space="0" w:color="auto"/>
              <w:right w:val="single" w:sz="4" w:space="0" w:color="auto"/>
            </w:tcBorders>
          </w:tcPr>
          <w:p w14:paraId="18437EA8"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Fisele de post</w:t>
            </w:r>
          </w:p>
        </w:tc>
        <w:tc>
          <w:tcPr>
            <w:tcW w:w="1060" w:type="dxa"/>
            <w:tcBorders>
              <w:top w:val="single" w:sz="4" w:space="0" w:color="auto"/>
              <w:left w:val="single" w:sz="4" w:space="0" w:color="auto"/>
              <w:bottom w:val="single" w:sz="4" w:space="0" w:color="auto"/>
              <w:right w:val="single" w:sz="4" w:space="0" w:color="auto"/>
            </w:tcBorders>
          </w:tcPr>
          <w:p w14:paraId="705EA35C"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E37B86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0AB12D5"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CV-urile membrilor UIP existenti</w:t>
            </w:r>
          </w:p>
        </w:tc>
        <w:tc>
          <w:tcPr>
            <w:tcW w:w="1472" w:type="dxa"/>
            <w:tcBorders>
              <w:top w:val="single" w:sz="4" w:space="0" w:color="auto"/>
              <w:left w:val="single" w:sz="4" w:space="0" w:color="auto"/>
              <w:bottom w:val="single" w:sz="4" w:space="0" w:color="auto"/>
              <w:right w:val="single" w:sz="4" w:space="0" w:color="auto"/>
            </w:tcBorders>
          </w:tcPr>
          <w:p w14:paraId="5DFE4C12"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CV-urile membrilor UIP existenti</w:t>
            </w:r>
          </w:p>
        </w:tc>
        <w:tc>
          <w:tcPr>
            <w:tcW w:w="1060" w:type="dxa"/>
            <w:tcBorders>
              <w:top w:val="single" w:sz="4" w:space="0" w:color="auto"/>
              <w:left w:val="single" w:sz="4" w:space="0" w:color="auto"/>
              <w:bottom w:val="single" w:sz="4" w:space="0" w:color="auto"/>
              <w:right w:val="single" w:sz="4" w:space="0" w:color="auto"/>
            </w:tcBorders>
          </w:tcPr>
          <w:p w14:paraId="7FB92E72"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02497853"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AAB5F41"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Declaratiile privind conflictul de interese pentru fiecare membru UIP existent, inclusiv pentru directorul general al Solicitantului</w:t>
            </w:r>
          </w:p>
        </w:tc>
        <w:tc>
          <w:tcPr>
            <w:tcW w:w="1472" w:type="dxa"/>
            <w:tcBorders>
              <w:top w:val="single" w:sz="4" w:space="0" w:color="auto"/>
              <w:left w:val="single" w:sz="4" w:space="0" w:color="auto"/>
              <w:bottom w:val="single" w:sz="4" w:space="0" w:color="auto"/>
              <w:right w:val="single" w:sz="4" w:space="0" w:color="auto"/>
            </w:tcBorders>
          </w:tcPr>
          <w:p w14:paraId="5B720DDD"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Declaratiile privind conflictul de interese</w:t>
            </w:r>
          </w:p>
        </w:tc>
        <w:tc>
          <w:tcPr>
            <w:tcW w:w="1060" w:type="dxa"/>
            <w:tcBorders>
              <w:top w:val="single" w:sz="4" w:space="0" w:color="auto"/>
              <w:left w:val="single" w:sz="4" w:space="0" w:color="auto"/>
              <w:bottom w:val="single" w:sz="4" w:space="0" w:color="auto"/>
              <w:right w:val="single" w:sz="4" w:space="0" w:color="auto"/>
            </w:tcBorders>
          </w:tcPr>
          <w:p w14:paraId="418ABB8A"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B8E3BE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799BDCD"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5 - Solicitantul demonstrează capacitatea financiară pentru implementarea proiectului, dispunând de cofinanțare proprie atât pentru cheltuielile eligibile cât și pentru cele ne-eligibile, inclusiv TVA-ul neeligibil. De asemenea, solicitantul își asumă că va asigura  resursele necesare asigurării cheltuielilor neprevăzute ale proiectului, inclusiv în contextul aplicării de corecții financiare în cadrul contractului de finanțare și/sau rețineri pentru neîndeplinirea în termenul asumat a jaloanelor aferente proiectului, precum și că va implementa mecanismele financiare necesare pentru a acoperi costurile de funcționare și întreținere aferente investițiilor finanțate, în vederea asigurării sustenabilității financiare a acestora.</w:t>
            </w:r>
          </w:p>
        </w:tc>
        <w:tc>
          <w:tcPr>
            <w:tcW w:w="1472" w:type="dxa"/>
            <w:tcBorders>
              <w:top w:val="single" w:sz="4" w:space="0" w:color="auto"/>
              <w:left w:val="single" w:sz="4" w:space="0" w:color="auto"/>
              <w:bottom w:val="single" w:sz="4" w:space="0" w:color="auto"/>
              <w:right w:val="single" w:sz="4" w:space="0" w:color="auto"/>
            </w:tcBorders>
          </w:tcPr>
          <w:p w14:paraId="40133D6A" w14:textId="57862736" w:rsidR="00E20028" w:rsidRPr="00E20028" w:rsidRDefault="005C4302" w:rsidP="00E20028">
            <w:pPr>
              <w:ind w:right="37"/>
              <w:jc w:val="both"/>
              <w:rPr>
                <w:rFonts w:asciiTheme="minorHAnsi" w:hAnsiTheme="minorHAnsi" w:cstheme="minorHAnsi"/>
                <w:noProof w:val="0"/>
                <w:sz w:val="18"/>
                <w:szCs w:val="18"/>
              </w:rPr>
            </w:pPr>
            <w:r w:rsidRPr="005C4302">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3D27D11E"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675C13B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A9DA646"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lastRenderedPageBreak/>
              <w:t>Declarația de angajament completată, datată, ştampilată, semnată şi cu numele complet al persoanei semnatare</w:t>
            </w:r>
          </w:p>
        </w:tc>
        <w:tc>
          <w:tcPr>
            <w:tcW w:w="1472" w:type="dxa"/>
            <w:tcBorders>
              <w:top w:val="single" w:sz="4" w:space="0" w:color="auto"/>
              <w:left w:val="single" w:sz="4" w:space="0" w:color="auto"/>
              <w:bottom w:val="single" w:sz="4" w:space="0" w:color="auto"/>
              <w:right w:val="single" w:sz="4" w:space="0" w:color="auto"/>
            </w:tcBorders>
          </w:tcPr>
          <w:p w14:paraId="6D00A797"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Declaratia de angajament completata conform GS</w:t>
            </w:r>
          </w:p>
        </w:tc>
        <w:tc>
          <w:tcPr>
            <w:tcW w:w="1060" w:type="dxa"/>
            <w:tcBorders>
              <w:top w:val="single" w:sz="4" w:space="0" w:color="auto"/>
              <w:left w:val="single" w:sz="4" w:space="0" w:color="auto"/>
              <w:bottom w:val="single" w:sz="4" w:space="0" w:color="auto"/>
              <w:right w:val="single" w:sz="4" w:space="0" w:color="auto"/>
            </w:tcBorders>
          </w:tcPr>
          <w:p w14:paraId="4D2A35BB"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E285825"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26DF41A" w14:textId="77777777" w:rsidR="00E20028" w:rsidRPr="00E20028" w:rsidRDefault="00E20028" w:rsidP="00E20028">
            <w:pPr>
              <w:tabs>
                <w:tab w:val="left" w:pos="2542"/>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Declarația privind eligibilitatea TVA completată, datată, ştampilată, semnată şi cu numele complet al persoanei semnatare</w:t>
            </w:r>
          </w:p>
        </w:tc>
        <w:tc>
          <w:tcPr>
            <w:tcW w:w="1472" w:type="dxa"/>
            <w:tcBorders>
              <w:top w:val="single" w:sz="4" w:space="0" w:color="auto"/>
              <w:left w:val="single" w:sz="4" w:space="0" w:color="auto"/>
              <w:bottom w:val="single" w:sz="4" w:space="0" w:color="auto"/>
              <w:right w:val="single" w:sz="4" w:space="0" w:color="auto"/>
            </w:tcBorders>
          </w:tcPr>
          <w:p w14:paraId="5F3A7D5C"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Declaratia privind eligibilitatea TVA completata conform GS</w:t>
            </w:r>
          </w:p>
        </w:tc>
        <w:tc>
          <w:tcPr>
            <w:tcW w:w="1060" w:type="dxa"/>
            <w:tcBorders>
              <w:top w:val="single" w:sz="4" w:space="0" w:color="auto"/>
              <w:left w:val="single" w:sz="4" w:space="0" w:color="auto"/>
              <w:bottom w:val="single" w:sz="4" w:space="0" w:color="auto"/>
              <w:right w:val="single" w:sz="4" w:space="0" w:color="auto"/>
            </w:tcBorders>
          </w:tcPr>
          <w:p w14:paraId="61E80C2F"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A54401F"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CCA3A98"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HCJ/HCL-uri privind aprobarea cofinanţării proiectului (cheltuieli eligibile şi neeligibile)</w:t>
            </w:r>
          </w:p>
        </w:tc>
        <w:tc>
          <w:tcPr>
            <w:tcW w:w="1472" w:type="dxa"/>
            <w:tcBorders>
              <w:top w:val="single" w:sz="4" w:space="0" w:color="auto"/>
              <w:left w:val="single" w:sz="4" w:space="0" w:color="auto"/>
              <w:bottom w:val="single" w:sz="4" w:space="0" w:color="auto"/>
              <w:right w:val="single" w:sz="4" w:space="0" w:color="auto"/>
            </w:tcBorders>
          </w:tcPr>
          <w:p w14:paraId="453680B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HCJ/HCL-uri privind aprobarea cofinanţării proiectului – suma cofinantarii de 2% precizate in HCL-uri este corelata cu cea prezentata la sectiunea „Cheltuieli totale contributie proprie” din CF-Interfata din MySMIS. Este obligatoriu ca suma ce reprezinta cofinantarea din HCL/HCJ sa fie acoperitoare fata de valoarea din Cererea de Finantare (poate fi mai mare sau egala dar, in niciun caz mai mica)</w:t>
            </w:r>
          </w:p>
        </w:tc>
        <w:tc>
          <w:tcPr>
            <w:tcW w:w="1060" w:type="dxa"/>
            <w:tcBorders>
              <w:top w:val="single" w:sz="4" w:space="0" w:color="auto"/>
              <w:left w:val="single" w:sz="4" w:space="0" w:color="auto"/>
              <w:bottom w:val="single" w:sz="4" w:space="0" w:color="auto"/>
              <w:right w:val="single" w:sz="4" w:space="0" w:color="auto"/>
            </w:tcBorders>
          </w:tcPr>
          <w:p w14:paraId="56F46F07"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43F94CE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D2CEAA3" w14:textId="77777777" w:rsidR="00E20028" w:rsidRPr="00E20028" w:rsidRDefault="00E20028" w:rsidP="00E20028">
            <w:pPr>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Cerința 6 - Solicitantul, în termenul maxim pentru transmiterea documentelor doveditoare din etapa încheiere a actului adițional demonstreză că și-a îndeplinit obligațiile de plată a impozitelor, taxelor și contribuțiilor de asigurări sociale către bugetele componente ale bugetului general consolidat, înclusiv către bugetele locale;  </w:t>
            </w:r>
          </w:p>
        </w:tc>
        <w:tc>
          <w:tcPr>
            <w:tcW w:w="1472" w:type="dxa"/>
            <w:tcBorders>
              <w:top w:val="single" w:sz="4" w:space="0" w:color="auto"/>
              <w:left w:val="single" w:sz="4" w:space="0" w:color="auto"/>
              <w:bottom w:val="single" w:sz="4" w:space="0" w:color="auto"/>
              <w:right w:val="single" w:sz="4" w:space="0" w:color="auto"/>
            </w:tcBorders>
          </w:tcPr>
          <w:p w14:paraId="0F322EFB"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documente emise de catre institutiile statului autorizate in acest sens (ANAF + DITL)</w:t>
            </w:r>
          </w:p>
        </w:tc>
        <w:tc>
          <w:tcPr>
            <w:tcW w:w="1060" w:type="dxa"/>
            <w:tcBorders>
              <w:top w:val="single" w:sz="4" w:space="0" w:color="auto"/>
              <w:left w:val="single" w:sz="4" w:space="0" w:color="auto"/>
              <w:bottom w:val="single" w:sz="4" w:space="0" w:color="auto"/>
              <w:right w:val="single" w:sz="4" w:space="0" w:color="auto"/>
            </w:tcBorders>
          </w:tcPr>
          <w:p w14:paraId="13411CC4"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4F2854DC"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E08924F"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7 - Solicitantul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contar solicitantul se angajează să restituie finanțarea nerambursabilă acordată, proporțional cu perioada de neconformitate cu dispozițile anterior menționate.</w:t>
            </w:r>
          </w:p>
        </w:tc>
        <w:tc>
          <w:tcPr>
            <w:tcW w:w="1472" w:type="dxa"/>
            <w:tcBorders>
              <w:top w:val="single" w:sz="4" w:space="0" w:color="auto"/>
              <w:left w:val="single" w:sz="4" w:space="0" w:color="auto"/>
              <w:bottom w:val="single" w:sz="4" w:space="0" w:color="auto"/>
              <w:right w:val="single" w:sz="4" w:space="0" w:color="auto"/>
            </w:tcBorders>
          </w:tcPr>
          <w:p w14:paraId="39E1D0B8"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cu Declarația Unica in sine, nefiind necesare alte documente/se </w:t>
            </w:r>
            <w:r w:rsidRPr="00E20028">
              <w:rPr>
                <w:rFonts w:asciiTheme="minorHAnsi" w:hAnsiTheme="minorHAnsi" w:cstheme="minorHAnsi"/>
                <w:noProof w:val="0"/>
                <w:sz w:val="18"/>
                <w:szCs w:val="18"/>
              </w:rPr>
              <w:lastRenderedPageBreak/>
              <w:t>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710EB87"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6C1E8D7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94C6C50"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8 -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Pentru proiectele finanțate prin prezentul apel se vor aplica prevederile OUG nr. 109/2022, cu modificările și completările ulterioare</w:t>
            </w:r>
          </w:p>
        </w:tc>
        <w:tc>
          <w:tcPr>
            <w:tcW w:w="1472" w:type="dxa"/>
            <w:tcBorders>
              <w:top w:val="single" w:sz="4" w:space="0" w:color="auto"/>
              <w:left w:val="single" w:sz="4" w:space="0" w:color="auto"/>
              <w:bottom w:val="single" w:sz="4" w:space="0" w:color="auto"/>
              <w:right w:val="single" w:sz="4" w:space="0" w:color="auto"/>
            </w:tcBorders>
          </w:tcPr>
          <w:p w14:paraId="63E4249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425C5B12"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99B952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B2501F6"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9 - Solicitantul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tc>
        <w:tc>
          <w:tcPr>
            <w:tcW w:w="1472" w:type="dxa"/>
            <w:tcBorders>
              <w:top w:val="single" w:sz="4" w:space="0" w:color="auto"/>
              <w:left w:val="single" w:sz="4" w:space="0" w:color="auto"/>
              <w:bottom w:val="single" w:sz="4" w:space="0" w:color="auto"/>
              <w:right w:val="single" w:sz="4" w:space="0" w:color="auto"/>
            </w:tcBorders>
          </w:tcPr>
          <w:p w14:paraId="05C93960"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13AAC6DC"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1904AC7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00B4D71A"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10 - Pentru imobilul asociat activităților proiectului, acolo unde este cazul, solicitantul demonstrează drepturile reale necesare pentru obținerea autorizației de construire pentru construcții definitive/provizorii, după caz, în conformitate cu prevederile Legii 50/1991, republicată privind autorizarea lucrărilor de construire. Drepturile reale respective trebuie demonstrate și/sau menținute pe o perioadă de cinci ani de la data previzionată pentru efectuarea plății finale în cadrul proiectului.</w:t>
            </w:r>
          </w:p>
        </w:tc>
        <w:tc>
          <w:tcPr>
            <w:tcW w:w="1472" w:type="dxa"/>
            <w:tcBorders>
              <w:top w:val="single" w:sz="4" w:space="0" w:color="auto"/>
              <w:left w:val="single" w:sz="4" w:space="0" w:color="auto"/>
              <w:bottom w:val="single" w:sz="4" w:space="0" w:color="auto"/>
              <w:right w:val="single" w:sz="4" w:space="0" w:color="auto"/>
            </w:tcBorders>
          </w:tcPr>
          <w:p w14:paraId="34ACB831" w14:textId="6EB81B8A" w:rsidR="00E20028" w:rsidRPr="00E20028" w:rsidRDefault="005C4302" w:rsidP="00E20028">
            <w:pPr>
              <w:ind w:right="37"/>
              <w:jc w:val="both"/>
              <w:rPr>
                <w:rFonts w:asciiTheme="minorHAnsi" w:hAnsiTheme="minorHAnsi" w:cstheme="minorHAnsi"/>
                <w:noProof w:val="0"/>
                <w:sz w:val="18"/>
                <w:szCs w:val="18"/>
              </w:rPr>
            </w:pPr>
            <w:r w:rsidRPr="005C4302">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61230F09"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4BE61E23"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35836E0"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HCL-uri/HCJ privind disponibilitatea terenurilor</w:t>
            </w:r>
          </w:p>
        </w:tc>
        <w:tc>
          <w:tcPr>
            <w:tcW w:w="1472" w:type="dxa"/>
            <w:tcBorders>
              <w:top w:val="single" w:sz="4" w:space="0" w:color="auto"/>
              <w:left w:val="single" w:sz="4" w:space="0" w:color="auto"/>
              <w:bottom w:val="single" w:sz="4" w:space="0" w:color="auto"/>
              <w:right w:val="single" w:sz="4" w:space="0" w:color="auto"/>
            </w:tcBorders>
          </w:tcPr>
          <w:p w14:paraId="4A3E28AF"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HCL-uri/HCJ privind disponibilitatea terenurilor</w:t>
            </w:r>
          </w:p>
        </w:tc>
        <w:tc>
          <w:tcPr>
            <w:tcW w:w="1060" w:type="dxa"/>
            <w:tcBorders>
              <w:top w:val="single" w:sz="4" w:space="0" w:color="auto"/>
              <w:left w:val="single" w:sz="4" w:space="0" w:color="auto"/>
              <w:bottom w:val="single" w:sz="4" w:space="0" w:color="auto"/>
              <w:right w:val="single" w:sz="4" w:space="0" w:color="auto"/>
            </w:tcBorders>
          </w:tcPr>
          <w:p w14:paraId="4DAB9E56"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5EFCDFA3"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61EF6D6" w14:textId="20BCF193"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Sectiunea 6 LOCALIZARE PROIECT si Sectiunea 7 ZONA GEOGRAFICĂ VIZATĂ DE PROIECT</w:t>
            </w:r>
            <w:r w:rsidR="005C4302">
              <w:rPr>
                <w:rFonts w:asciiTheme="minorHAnsi" w:hAnsiTheme="minorHAnsi" w:cstheme="minorHAnsi"/>
                <w:bCs/>
                <w:iCs/>
                <w:noProof w:val="0"/>
                <w:sz w:val="18"/>
                <w:szCs w:val="18"/>
              </w:rPr>
              <w:t xml:space="preserve"> din Cererea de Finantare</w:t>
            </w:r>
            <w:r w:rsidRPr="00E20028">
              <w:rPr>
                <w:rFonts w:asciiTheme="minorHAnsi" w:hAnsiTheme="minorHAnsi" w:cstheme="minorHAnsi"/>
                <w:bCs/>
                <w:iCs/>
                <w:noProof w:val="0"/>
                <w:sz w:val="18"/>
                <w:szCs w:val="18"/>
              </w:rPr>
              <w:t xml:space="preserve"> prezinta informatii in corelare cu HCL/HCJ-urile transmise</w:t>
            </w:r>
          </w:p>
        </w:tc>
        <w:tc>
          <w:tcPr>
            <w:tcW w:w="1472" w:type="dxa"/>
            <w:tcBorders>
              <w:top w:val="single" w:sz="4" w:space="0" w:color="auto"/>
              <w:left w:val="single" w:sz="4" w:space="0" w:color="auto"/>
              <w:bottom w:val="single" w:sz="4" w:space="0" w:color="auto"/>
              <w:right w:val="single" w:sz="4" w:space="0" w:color="auto"/>
            </w:tcBorders>
          </w:tcPr>
          <w:p w14:paraId="7CF04C93" w14:textId="2AA07FDC" w:rsidR="00E20028" w:rsidRPr="00E20028" w:rsidRDefault="00E20028" w:rsidP="005C4302">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w:t>
            </w:r>
            <w:r w:rsidR="005C4302">
              <w:rPr>
                <w:rFonts w:asciiTheme="minorHAnsi" w:hAnsiTheme="minorHAnsi" w:cstheme="minorHAnsi"/>
                <w:noProof w:val="0"/>
                <w:sz w:val="18"/>
                <w:szCs w:val="18"/>
              </w:rPr>
              <w:t>prin compararea informatiilor referitoare la ria de acoperire a proiectului cu HCL-urile/HCJ transmise</w:t>
            </w:r>
          </w:p>
        </w:tc>
        <w:tc>
          <w:tcPr>
            <w:tcW w:w="1060" w:type="dxa"/>
            <w:tcBorders>
              <w:top w:val="single" w:sz="4" w:space="0" w:color="auto"/>
              <w:left w:val="single" w:sz="4" w:space="0" w:color="auto"/>
              <w:bottom w:val="single" w:sz="4" w:space="0" w:color="auto"/>
              <w:right w:val="single" w:sz="4" w:space="0" w:color="auto"/>
            </w:tcBorders>
          </w:tcPr>
          <w:p w14:paraId="29B6A5A1"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59FBFCB6"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261C5B5D"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11 - Solicitantul/partenerii, după caz,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1472" w:type="dxa"/>
            <w:tcBorders>
              <w:top w:val="single" w:sz="4" w:space="0" w:color="auto"/>
              <w:left w:val="single" w:sz="4" w:space="0" w:color="auto"/>
              <w:bottom w:val="single" w:sz="4" w:space="0" w:color="auto"/>
              <w:right w:val="single" w:sz="4" w:space="0" w:color="auto"/>
            </w:tcBorders>
          </w:tcPr>
          <w:p w14:paraId="28E9CEE3"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paragrafului precizat</w:t>
            </w:r>
          </w:p>
        </w:tc>
        <w:tc>
          <w:tcPr>
            <w:tcW w:w="1060" w:type="dxa"/>
            <w:tcBorders>
              <w:top w:val="single" w:sz="4" w:space="0" w:color="auto"/>
              <w:left w:val="single" w:sz="4" w:space="0" w:color="auto"/>
              <w:bottom w:val="single" w:sz="4" w:space="0" w:color="auto"/>
              <w:right w:val="single" w:sz="4" w:space="0" w:color="auto"/>
            </w:tcBorders>
          </w:tcPr>
          <w:p w14:paraId="2CB2949C"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5419BCB"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31ABC5E"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12-  Solicitantul are, pentru proiectul propus a fi finanțat din PDD, o opinie favorabilă pentru toate condițiile verificate, în cadrul raportului de verificare realizat de către JASPERS/BEI PASSA.</w:t>
            </w:r>
          </w:p>
        </w:tc>
        <w:tc>
          <w:tcPr>
            <w:tcW w:w="1472" w:type="dxa"/>
            <w:tcBorders>
              <w:top w:val="single" w:sz="4" w:space="0" w:color="auto"/>
              <w:left w:val="single" w:sz="4" w:space="0" w:color="auto"/>
              <w:bottom w:val="single" w:sz="4" w:space="0" w:color="auto"/>
              <w:right w:val="single" w:sz="4" w:space="0" w:color="auto"/>
            </w:tcBorders>
          </w:tcPr>
          <w:p w14:paraId="23B92B5B" w14:textId="75DEED4C" w:rsidR="00E20028" w:rsidRPr="00E20028" w:rsidRDefault="002706DD" w:rsidP="00E20028">
            <w:pPr>
              <w:ind w:right="37"/>
              <w:jc w:val="both"/>
              <w:rPr>
                <w:rFonts w:asciiTheme="minorHAnsi" w:hAnsiTheme="minorHAnsi" w:cstheme="minorHAnsi"/>
                <w:noProof w:val="0"/>
                <w:sz w:val="18"/>
                <w:szCs w:val="18"/>
              </w:rPr>
            </w:pPr>
            <w:r>
              <w:rPr>
                <w:rFonts w:asciiTheme="minorHAnsi" w:hAnsiTheme="minorHAnsi" w:cstheme="minorHAnsi"/>
                <w:noProof w:val="0"/>
                <w:sz w:val="18"/>
                <w:szCs w:val="18"/>
              </w:rPr>
              <w:t>Conform sectiunii de mai jos</w:t>
            </w:r>
          </w:p>
        </w:tc>
        <w:tc>
          <w:tcPr>
            <w:tcW w:w="1060" w:type="dxa"/>
            <w:tcBorders>
              <w:top w:val="single" w:sz="4" w:space="0" w:color="auto"/>
              <w:left w:val="single" w:sz="4" w:space="0" w:color="auto"/>
              <w:bottom w:val="single" w:sz="4" w:space="0" w:color="auto"/>
              <w:right w:val="single" w:sz="4" w:space="0" w:color="auto"/>
            </w:tcBorders>
          </w:tcPr>
          <w:p w14:paraId="11C1074C"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419D1A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1028287"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Raport final JASPERS/BEI PASSA (fara observatii) transmis in MySMIS</w:t>
            </w:r>
          </w:p>
        </w:tc>
        <w:tc>
          <w:tcPr>
            <w:tcW w:w="1472" w:type="dxa"/>
            <w:tcBorders>
              <w:top w:val="single" w:sz="4" w:space="0" w:color="auto"/>
              <w:left w:val="single" w:sz="4" w:space="0" w:color="auto"/>
              <w:bottom w:val="single" w:sz="4" w:space="0" w:color="auto"/>
              <w:right w:val="single" w:sz="4" w:space="0" w:color="auto"/>
            </w:tcBorders>
          </w:tcPr>
          <w:p w14:paraId="48564F5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w:t>
            </w:r>
            <w:r w:rsidRPr="00E20028">
              <w:rPr>
                <w:rFonts w:asciiTheme="minorHAnsi" w:hAnsiTheme="minorHAnsi" w:cstheme="minorHAnsi"/>
                <w:noProof w:val="0"/>
                <w:sz w:val="18"/>
                <w:szCs w:val="18"/>
              </w:rPr>
              <w:lastRenderedPageBreak/>
              <w:t>cu Raport final JASPERS/BEI PASSA (fara observatii)</w:t>
            </w:r>
          </w:p>
        </w:tc>
        <w:tc>
          <w:tcPr>
            <w:tcW w:w="1060" w:type="dxa"/>
            <w:tcBorders>
              <w:top w:val="single" w:sz="4" w:space="0" w:color="auto"/>
              <w:left w:val="single" w:sz="4" w:space="0" w:color="auto"/>
              <w:bottom w:val="single" w:sz="4" w:space="0" w:color="auto"/>
              <w:right w:val="single" w:sz="4" w:space="0" w:color="auto"/>
            </w:tcBorders>
          </w:tcPr>
          <w:p w14:paraId="322E4500"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523EDD3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D8D373B"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13 - operatorul regional(OR):</w:t>
            </w:r>
          </w:p>
        </w:tc>
        <w:tc>
          <w:tcPr>
            <w:tcW w:w="1472" w:type="dxa"/>
            <w:tcBorders>
              <w:top w:val="single" w:sz="4" w:space="0" w:color="auto"/>
              <w:left w:val="single" w:sz="4" w:space="0" w:color="auto"/>
              <w:bottom w:val="single" w:sz="4" w:space="0" w:color="auto"/>
              <w:right w:val="single" w:sz="4" w:space="0" w:color="auto"/>
            </w:tcBorders>
          </w:tcPr>
          <w:p w14:paraId="0D8CAF6C" w14:textId="5994F1AE" w:rsidR="00E20028" w:rsidRPr="00E20028" w:rsidRDefault="005C4302" w:rsidP="00E20028">
            <w:pPr>
              <w:ind w:right="37"/>
              <w:jc w:val="both"/>
              <w:rPr>
                <w:rFonts w:asciiTheme="minorHAnsi" w:hAnsiTheme="minorHAnsi" w:cstheme="minorHAnsi"/>
                <w:noProof w:val="0"/>
                <w:sz w:val="18"/>
                <w:szCs w:val="18"/>
              </w:rPr>
            </w:pPr>
            <w:r w:rsidRPr="005C4302">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693285AB"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576B8234"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0BA717C"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Aspecte generale demonstrate în procesul de evaluare anterior, în baza caruia s-a incheiat contractul de finantare conform prevederilor OUG 109/2023</w:t>
            </w:r>
          </w:p>
          <w:p w14:paraId="1BA07359"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1. Este beneficiar al unui contract de finanțare încheiat cu MIPE/AMPOIM </w:t>
            </w:r>
          </w:p>
          <w:p w14:paraId="7575D3E0"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2. Activează în baza unui contract de delegare directă acordat de către ADI, prin respectarea regulii stabilite de jurisprudenţa Curţii de Justiţie, şi preluată în legislaţia naţională (Legile nr. 51/2006 privind serviciile comunitare de utilităţi publice, cu modificările şi completările ulterioare, şi Legea nr. 241/2006 privind serviciile de alimentare cu apă şi canalizare, cu modificările şi completările ulterioare); </w:t>
            </w:r>
          </w:p>
          <w:p w14:paraId="444E4192"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p w14:paraId="093647FF"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3. Are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p>
          <w:p w14:paraId="0274BFD5"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p w14:paraId="53EFF8B6"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4. Se asigură că activitățile propuse a fi realizate prin proiect nu sunt prevăzute prin contractul de delegare ca investiții susținute financiar și asumate de operator, pe perioada valabilității contractului de finanțare, conform prevederilor prezentului ghid; </w:t>
            </w:r>
          </w:p>
          <w:p w14:paraId="38255003"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p w14:paraId="0A7B512B"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5. Acţionariatul OR este format exclusiv din membri ai ADI existente, constituită din unitățile administrativ teritoriale în aria cărora operează compania şi consiliul judeţean asociat acestora, după caz, şi în numele cărora promovează proiectele regionale/integrate de management al apei şi apei uzate, OR fiind astfel o companie de interes public şi finanţată prin fonduri publice; </w:t>
            </w:r>
          </w:p>
          <w:p w14:paraId="37E59C70"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p w14:paraId="258CCC6B" w14:textId="06A0FEF8"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ADI existent se poate extinde prin includerea de noi membri, însă această procedură trebuie finalizată, inclusiv în ceea ce privește demersurile necesare pentru asigurarea opozabilității față de terți.</w:t>
            </w:r>
          </w:p>
          <w:p w14:paraId="258ADA26" w14:textId="044282CF" w:rsidR="00E20028" w:rsidRPr="00E20028" w:rsidRDefault="00E20028" w:rsidP="00E20028">
            <w:pPr>
              <w:tabs>
                <w:tab w:val="left" w:pos="2867"/>
              </w:tabs>
              <w:ind w:right="37"/>
              <w:jc w:val="both"/>
              <w:rPr>
                <w:rFonts w:asciiTheme="minorHAnsi" w:hAnsiTheme="minorHAnsi" w:cstheme="minorHAnsi"/>
                <w:bCs/>
                <w:iCs/>
                <w:noProof w:val="0"/>
                <w:sz w:val="18"/>
                <w:szCs w:val="18"/>
              </w:rPr>
            </w:pPr>
          </w:p>
        </w:tc>
        <w:tc>
          <w:tcPr>
            <w:tcW w:w="1472" w:type="dxa"/>
            <w:tcBorders>
              <w:top w:val="single" w:sz="4" w:space="0" w:color="auto"/>
              <w:left w:val="single" w:sz="4" w:space="0" w:color="auto"/>
              <w:bottom w:val="single" w:sz="4" w:space="0" w:color="auto"/>
              <w:right w:val="single" w:sz="4" w:space="0" w:color="auto"/>
            </w:tcBorders>
          </w:tcPr>
          <w:p w14:paraId="5ADF9CE6"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paragrafelor precizate</w:t>
            </w:r>
          </w:p>
        </w:tc>
        <w:tc>
          <w:tcPr>
            <w:tcW w:w="1060" w:type="dxa"/>
            <w:tcBorders>
              <w:top w:val="single" w:sz="4" w:space="0" w:color="auto"/>
              <w:left w:val="single" w:sz="4" w:space="0" w:color="auto"/>
              <w:bottom w:val="single" w:sz="4" w:space="0" w:color="auto"/>
              <w:right w:val="single" w:sz="4" w:space="0" w:color="auto"/>
            </w:tcBorders>
          </w:tcPr>
          <w:p w14:paraId="4F930D21"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E0F99DD"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526EEF37"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Participă la sistemul de benchmarking cel puțin în anul calendaristic anterior depunerii cererii de finanțare, având în vedere obligația acestora de a performa ca întreprinderi bine gestionate și dotate în mod corespunzător care să furnizeze serviciile la cel mai mic cost pentru comunitate;</w:t>
            </w:r>
          </w:p>
        </w:tc>
        <w:tc>
          <w:tcPr>
            <w:tcW w:w="1472" w:type="dxa"/>
            <w:tcBorders>
              <w:top w:val="single" w:sz="4" w:space="0" w:color="auto"/>
              <w:left w:val="single" w:sz="4" w:space="0" w:color="auto"/>
              <w:bottom w:val="single" w:sz="4" w:space="0" w:color="auto"/>
              <w:right w:val="single" w:sz="4" w:space="0" w:color="auto"/>
            </w:tcBorders>
          </w:tcPr>
          <w:p w14:paraId="04DBE128" w14:textId="728BA5C6" w:rsidR="00E20028" w:rsidRPr="00E20028" w:rsidRDefault="002706DD" w:rsidP="00E20028">
            <w:pPr>
              <w:ind w:right="37"/>
              <w:jc w:val="both"/>
              <w:rPr>
                <w:rFonts w:asciiTheme="minorHAnsi" w:hAnsiTheme="minorHAnsi" w:cstheme="minorHAnsi"/>
                <w:noProof w:val="0"/>
                <w:sz w:val="18"/>
                <w:szCs w:val="18"/>
              </w:rPr>
            </w:pPr>
            <w:r>
              <w:rPr>
                <w:rFonts w:asciiTheme="minorHAnsi" w:hAnsiTheme="minorHAnsi" w:cstheme="minorHAnsi"/>
                <w:noProof w:val="0"/>
                <w:sz w:val="18"/>
                <w:szCs w:val="18"/>
              </w:rPr>
              <w:t>Se demonstreaza prin Adresa ARA</w:t>
            </w:r>
          </w:p>
        </w:tc>
        <w:tc>
          <w:tcPr>
            <w:tcW w:w="1060" w:type="dxa"/>
            <w:tcBorders>
              <w:top w:val="single" w:sz="4" w:space="0" w:color="auto"/>
              <w:left w:val="single" w:sz="4" w:space="0" w:color="auto"/>
              <w:bottom w:val="single" w:sz="4" w:space="0" w:color="auto"/>
              <w:right w:val="single" w:sz="4" w:space="0" w:color="auto"/>
            </w:tcBorders>
          </w:tcPr>
          <w:p w14:paraId="02597CA6"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64309F21"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778E778B"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tc>
        <w:tc>
          <w:tcPr>
            <w:tcW w:w="1472" w:type="dxa"/>
            <w:tcBorders>
              <w:top w:val="single" w:sz="4" w:space="0" w:color="auto"/>
              <w:left w:val="single" w:sz="4" w:space="0" w:color="auto"/>
              <w:bottom w:val="single" w:sz="4" w:space="0" w:color="auto"/>
              <w:right w:val="single" w:sz="4" w:space="0" w:color="auto"/>
            </w:tcBorders>
          </w:tcPr>
          <w:p w14:paraId="2F8D128C" w14:textId="55558574" w:rsidR="00E20028" w:rsidRPr="00E20028" w:rsidRDefault="00E20028" w:rsidP="002706DD">
            <w:pPr>
              <w:ind w:right="37"/>
              <w:jc w:val="both"/>
              <w:rPr>
                <w:rFonts w:asciiTheme="minorHAnsi" w:hAnsiTheme="minorHAnsi" w:cstheme="minorHAnsi"/>
                <w:noProof w:val="0"/>
                <w:sz w:val="18"/>
                <w:szCs w:val="18"/>
              </w:rPr>
            </w:pPr>
            <w:r w:rsidRPr="002706DD">
              <w:rPr>
                <w:rFonts w:asciiTheme="minorHAnsi" w:hAnsiTheme="minorHAnsi" w:cstheme="minorHAnsi"/>
                <w:noProof w:val="0"/>
                <w:sz w:val="18"/>
                <w:szCs w:val="18"/>
              </w:rPr>
              <w:t xml:space="preserve">Se demonstreaza cu </w:t>
            </w:r>
            <w:r w:rsidR="002706DD">
              <w:rPr>
                <w:rFonts w:asciiTheme="minorHAnsi" w:hAnsiTheme="minorHAnsi" w:cstheme="minorHAnsi"/>
                <w:noProof w:val="0"/>
                <w:sz w:val="18"/>
                <w:szCs w:val="18"/>
              </w:rPr>
              <w:t>dovada depunerii planului de afaceri la ANRSC</w:t>
            </w:r>
          </w:p>
        </w:tc>
        <w:tc>
          <w:tcPr>
            <w:tcW w:w="1060" w:type="dxa"/>
            <w:tcBorders>
              <w:top w:val="single" w:sz="4" w:space="0" w:color="auto"/>
              <w:left w:val="single" w:sz="4" w:space="0" w:color="auto"/>
              <w:bottom w:val="single" w:sz="4" w:space="0" w:color="auto"/>
              <w:right w:val="single" w:sz="4" w:space="0" w:color="auto"/>
            </w:tcBorders>
          </w:tcPr>
          <w:p w14:paraId="520D52DC"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63D48C80"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3855B3B1"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14 - Solicitantul se angajează să</w:t>
            </w:r>
          </w:p>
          <w:p w14:paraId="4ADB6D0F"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să nu utilizeze sprijinul primit pentru finanțarea de intervenții excluse din domeniul de aplicare al fondului vizat de intervenție</w:t>
            </w:r>
          </w:p>
          <w:p w14:paraId="5EF3B788"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acolo unde este cazul, să asigure folosința echipamentelor şi bunurilor achiziţionate prin proiect, împreună cu partenerii, după caz, pentru scopul declarat în proiect</w:t>
            </w:r>
          </w:p>
          <w:p w14:paraId="46D4C980"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să asigure din fonduri proprii cheltuielile de funcționare și întreținere aferente proiectului care includ investiții în infrastructură sau investiții productive, în vederea asigurării sustenabilității financiare a acestora </w:t>
            </w:r>
          </w:p>
          <w:p w14:paraId="6C431F52"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iv. să prezinte, la momentul încheierii actului adițional, la cererea AM, toate documentele necesare pentru a dovedi îndeplinirea condițiilor de eligibilitate.</w:t>
            </w:r>
          </w:p>
          <w:p w14:paraId="6615753D"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în cazul în care au fost demarate activităţi înainte de depunerea proiectului, eventualele proceduri de achiziţii publice aferente acestor activităţi au respectat legislaţia privind achiziţiile publice</w:t>
            </w:r>
          </w:p>
          <w:p w14:paraId="603F8717" w14:textId="77777777" w:rsidR="00E20028" w:rsidRPr="00E20028" w:rsidRDefault="00E20028" w:rsidP="00165901">
            <w:pPr>
              <w:numPr>
                <w:ilvl w:val="0"/>
                <w:numId w:val="6"/>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Să ia toate măsurile pentru respectarea regulilor privind evitarea conflictului de interese, în conformitate cu reglementările europene și naționale în vigoare.</w:t>
            </w:r>
          </w:p>
        </w:tc>
        <w:tc>
          <w:tcPr>
            <w:tcW w:w="1472" w:type="dxa"/>
            <w:tcBorders>
              <w:top w:val="single" w:sz="4" w:space="0" w:color="auto"/>
              <w:left w:val="single" w:sz="4" w:space="0" w:color="auto"/>
              <w:bottom w:val="single" w:sz="4" w:space="0" w:color="auto"/>
              <w:right w:val="single" w:sz="4" w:space="0" w:color="auto"/>
            </w:tcBorders>
          </w:tcPr>
          <w:p w14:paraId="002E66B5"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nefiind necesare alte documente/se va verifica existenta paragrafelor precizate</w:t>
            </w:r>
          </w:p>
        </w:tc>
        <w:tc>
          <w:tcPr>
            <w:tcW w:w="1060" w:type="dxa"/>
            <w:tcBorders>
              <w:top w:val="single" w:sz="4" w:space="0" w:color="auto"/>
              <w:left w:val="single" w:sz="4" w:space="0" w:color="auto"/>
              <w:bottom w:val="single" w:sz="4" w:space="0" w:color="auto"/>
              <w:right w:val="single" w:sz="4" w:space="0" w:color="auto"/>
            </w:tcBorders>
          </w:tcPr>
          <w:p w14:paraId="0F26F012"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3D684468"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C1EE7EA"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Cerința 15– Proiectul indeplinește cumulativ următoarele criterii:</w:t>
            </w:r>
          </w:p>
          <w:p w14:paraId="78B3F11E"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tc>
        <w:tc>
          <w:tcPr>
            <w:tcW w:w="1472" w:type="dxa"/>
            <w:tcBorders>
              <w:top w:val="single" w:sz="4" w:space="0" w:color="auto"/>
              <w:left w:val="single" w:sz="4" w:space="0" w:color="auto"/>
              <w:bottom w:val="single" w:sz="4" w:space="0" w:color="auto"/>
              <w:right w:val="single" w:sz="4" w:space="0" w:color="auto"/>
            </w:tcBorders>
          </w:tcPr>
          <w:p w14:paraId="2A360881" w14:textId="1947FA20" w:rsidR="00E20028" w:rsidRPr="00E20028" w:rsidRDefault="005C4302" w:rsidP="00E20028">
            <w:pPr>
              <w:ind w:right="37"/>
              <w:jc w:val="both"/>
              <w:rPr>
                <w:rFonts w:asciiTheme="minorHAnsi" w:hAnsiTheme="minorHAnsi" w:cstheme="minorHAnsi"/>
                <w:noProof w:val="0"/>
                <w:sz w:val="18"/>
                <w:szCs w:val="18"/>
              </w:rPr>
            </w:pPr>
            <w:r w:rsidRPr="005C4302">
              <w:rPr>
                <w:rFonts w:asciiTheme="minorHAnsi" w:hAnsiTheme="minorHAnsi" w:cstheme="minorHAnsi"/>
                <w:noProof w:val="0"/>
                <w:sz w:val="18"/>
                <w:szCs w:val="18"/>
              </w:rPr>
              <w:t>Conform sectiunilor de mai jos</w:t>
            </w:r>
          </w:p>
        </w:tc>
        <w:tc>
          <w:tcPr>
            <w:tcW w:w="1060" w:type="dxa"/>
            <w:tcBorders>
              <w:top w:val="single" w:sz="4" w:space="0" w:color="auto"/>
              <w:left w:val="single" w:sz="4" w:space="0" w:color="auto"/>
              <w:bottom w:val="single" w:sz="4" w:space="0" w:color="auto"/>
              <w:right w:val="single" w:sz="4" w:space="0" w:color="auto"/>
            </w:tcBorders>
          </w:tcPr>
          <w:p w14:paraId="75F11966"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718C32AE"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415286A"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este finanțat printr-un contract în vigoare încheiat cu MIPE /AMPOIM pentru activități și cheltuilei eligibile în conformitate cu Obiectivul specific 2.5, contribuind efectiv la îndeplinirea obiectivelor specifice ale PDD; </w:t>
            </w:r>
          </w:p>
        </w:tc>
        <w:tc>
          <w:tcPr>
            <w:tcW w:w="1472" w:type="dxa"/>
            <w:tcBorders>
              <w:top w:val="single" w:sz="4" w:space="0" w:color="auto"/>
              <w:left w:val="single" w:sz="4" w:space="0" w:color="auto"/>
              <w:bottom w:val="single" w:sz="4" w:space="0" w:color="auto"/>
              <w:right w:val="single" w:sz="4" w:space="0" w:color="auto"/>
            </w:tcBorders>
          </w:tcPr>
          <w:p w14:paraId="1ABC5429" w14:textId="73F6BDCB"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 xml:space="preserve">Se demonstreaza prin Contractul de finantare initial intocmit in </w:t>
            </w:r>
            <w:r w:rsidRPr="00E20028">
              <w:rPr>
                <w:rFonts w:asciiTheme="minorHAnsi" w:hAnsiTheme="minorHAnsi" w:cstheme="minorHAnsi"/>
                <w:noProof w:val="0"/>
                <w:sz w:val="18"/>
                <w:szCs w:val="18"/>
              </w:rPr>
              <w:lastRenderedPageBreak/>
              <w:t>conformitate cu OU 109/2022</w:t>
            </w:r>
          </w:p>
        </w:tc>
        <w:tc>
          <w:tcPr>
            <w:tcW w:w="1060" w:type="dxa"/>
            <w:tcBorders>
              <w:top w:val="single" w:sz="4" w:space="0" w:color="auto"/>
              <w:left w:val="single" w:sz="4" w:space="0" w:color="auto"/>
              <w:bottom w:val="single" w:sz="4" w:space="0" w:color="auto"/>
              <w:right w:val="single" w:sz="4" w:space="0" w:color="auto"/>
            </w:tcBorders>
          </w:tcPr>
          <w:p w14:paraId="45F560B7"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2AA2F2A9"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6C850DA5" w14:textId="77777777" w:rsidR="00E20028" w:rsidRPr="00E20028" w:rsidRDefault="00E20028" w:rsidP="00165901">
            <w:pPr>
              <w:numPr>
                <w:ilvl w:val="0"/>
                <w:numId w:val="7"/>
              </w:numPr>
              <w:contextualSpacing/>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investiţiile realizate înainte de depunerea cererii de finanţare au fost verificate din punct al legislaţiei în vigoare privind achiziţiile publice şi au fost formulate concluzii care permit acceptarea proiectului ca fiind eligibil cu sau fără condiţii.</w:t>
            </w:r>
          </w:p>
        </w:tc>
        <w:tc>
          <w:tcPr>
            <w:tcW w:w="1472" w:type="dxa"/>
            <w:tcBorders>
              <w:top w:val="single" w:sz="4" w:space="0" w:color="auto"/>
              <w:left w:val="single" w:sz="4" w:space="0" w:color="auto"/>
              <w:bottom w:val="single" w:sz="4" w:space="0" w:color="auto"/>
              <w:right w:val="single" w:sz="4" w:space="0" w:color="auto"/>
            </w:tcBorders>
          </w:tcPr>
          <w:p w14:paraId="47695F5D"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prin existenta Notei emisa de Directia Autorizare Proiecte-SVAP</w:t>
            </w:r>
          </w:p>
        </w:tc>
        <w:tc>
          <w:tcPr>
            <w:tcW w:w="1060" w:type="dxa"/>
            <w:tcBorders>
              <w:top w:val="single" w:sz="4" w:space="0" w:color="auto"/>
              <w:left w:val="single" w:sz="4" w:space="0" w:color="auto"/>
              <w:bottom w:val="single" w:sz="4" w:space="0" w:color="auto"/>
              <w:right w:val="single" w:sz="4" w:space="0" w:color="auto"/>
            </w:tcBorders>
          </w:tcPr>
          <w:p w14:paraId="307C4655" w14:textId="77777777" w:rsidR="00E20028" w:rsidRPr="00E20028" w:rsidRDefault="00E20028" w:rsidP="00E20028">
            <w:pPr>
              <w:ind w:right="37"/>
              <w:jc w:val="both"/>
              <w:rPr>
                <w:rFonts w:asciiTheme="minorHAnsi" w:hAnsiTheme="minorHAnsi" w:cstheme="minorHAnsi"/>
                <w:b/>
                <w:noProof w:val="0"/>
                <w:sz w:val="18"/>
                <w:szCs w:val="18"/>
              </w:rPr>
            </w:pPr>
          </w:p>
        </w:tc>
      </w:tr>
      <w:tr w:rsidR="00E20028" w:rsidRPr="00E20028" w14:paraId="66444C8A" w14:textId="77777777" w:rsidTr="00933465">
        <w:trPr>
          <w:jc w:val="center"/>
        </w:trPr>
        <w:tc>
          <w:tcPr>
            <w:tcW w:w="8635" w:type="dxa"/>
            <w:tcBorders>
              <w:top w:val="single" w:sz="4" w:space="0" w:color="auto"/>
              <w:left w:val="single" w:sz="4" w:space="0" w:color="auto"/>
              <w:bottom w:val="single" w:sz="4" w:space="0" w:color="auto"/>
              <w:right w:val="single" w:sz="4" w:space="0" w:color="auto"/>
            </w:tcBorders>
          </w:tcPr>
          <w:p w14:paraId="484417AF"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Cerinte demonstrate în procesul de evaluare anterior, în baza caruia s-a incheiat contractul de finantare conform prevederilor OUG 109/2023</w:t>
            </w:r>
          </w:p>
          <w:p w14:paraId="774D69B1" w14:textId="77777777" w:rsidR="00E20028" w:rsidRPr="00E20028" w:rsidRDefault="00E20028" w:rsidP="00E20028">
            <w:pPr>
              <w:tabs>
                <w:tab w:val="left" w:pos="2867"/>
              </w:tabs>
              <w:ind w:right="37"/>
              <w:jc w:val="both"/>
              <w:rPr>
                <w:rFonts w:asciiTheme="minorHAnsi" w:hAnsiTheme="minorHAnsi" w:cstheme="minorHAnsi"/>
                <w:bCs/>
                <w:iCs/>
                <w:noProof w:val="0"/>
                <w:sz w:val="18"/>
                <w:szCs w:val="18"/>
              </w:rPr>
            </w:pPr>
          </w:p>
          <w:p w14:paraId="6FDC9253"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Investițiile asociate sunt realizate în baza Master Planurilor Judeţene reactualizate și a  Planurilor de Management ale Bazinelor Hidrografice (PMBH). </w:t>
            </w:r>
          </w:p>
          <w:p w14:paraId="7BE6710F"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Pentru situația în care intră sub incidența Directivei 2011/92/UE a făcut obiectul unei evaluări a impactului asupra mediului sau al unei proceduri de verificare iar evaluarea soluțiilor alternative a fost luată în considerare în mod corespunzător, pe baza cerințelor directivei respective;</w:t>
            </w:r>
          </w:p>
          <w:p w14:paraId="528C56D7"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6CEC62D3"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nu include activități care au făcut parte dintr-o operațiune care este relocată în conformitate cu art. 66 din Regulamentul UE 1060/2021, cu modificările și completările ulterioare.</w:t>
            </w:r>
          </w:p>
          <w:p w14:paraId="439827FF"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 xml:space="preserve">nu include activități care fac în mod direct obiectul unui aviz motivat al Comisiei cu privire la o încălcare în temeiul art. 258 din TFUE care pune în pericol legalitatea și regularitatea cheltuielilor sau desfășurarea acestuia. </w:t>
            </w:r>
          </w:p>
          <w:p w14:paraId="3F43387B" w14:textId="77777777" w:rsidR="00E20028" w:rsidRPr="00E20028" w:rsidRDefault="00E20028" w:rsidP="00165901">
            <w:pPr>
              <w:numPr>
                <w:ilvl w:val="0"/>
                <w:numId w:val="7"/>
              </w:numPr>
              <w:tabs>
                <w:tab w:val="left" w:pos="2867"/>
              </w:tabs>
              <w:ind w:right="37"/>
              <w:contextualSpacing/>
              <w:jc w:val="both"/>
              <w:rPr>
                <w:rFonts w:asciiTheme="minorHAnsi" w:hAnsiTheme="minorHAnsi" w:cstheme="minorHAnsi"/>
                <w:bCs/>
                <w:iCs/>
                <w:noProof w:val="0"/>
                <w:sz w:val="18"/>
                <w:szCs w:val="18"/>
              </w:rPr>
            </w:pPr>
            <w:r w:rsidRPr="00E20028">
              <w:rPr>
                <w:rFonts w:asciiTheme="minorHAnsi" w:hAnsiTheme="minorHAnsi" w:cstheme="minorHAnsi"/>
                <w:bCs/>
                <w:iCs/>
                <w:noProof w:val="0"/>
                <w:sz w:val="18"/>
                <w:szCs w:val="18"/>
              </w:rPr>
              <w:t>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10DA8E2B" w14:textId="77777777" w:rsidR="00E20028" w:rsidRPr="00E20028" w:rsidRDefault="00E20028" w:rsidP="00E20028">
            <w:pPr>
              <w:tabs>
                <w:tab w:val="left" w:pos="2867"/>
              </w:tabs>
              <w:ind w:left="1080" w:right="37"/>
              <w:contextualSpacing/>
              <w:jc w:val="both"/>
              <w:rPr>
                <w:rFonts w:asciiTheme="minorHAnsi" w:hAnsiTheme="minorHAnsi" w:cstheme="minorHAnsi"/>
                <w:bCs/>
                <w:iCs/>
                <w:noProof w:val="0"/>
                <w:sz w:val="18"/>
                <w:szCs w:val="18"/>
              </w:rPr>
            </w:pPr>
          </w:p>
        </w:tc>
        <w:tc>
          <w:tcPr>
            <w:tcW w:w="1472" w:type="dxa"/>
            <w:tcBorders>
              <w:top w:val="single" w:sz="4" w:space="0" w:color="auto"/>
              <w:left w:val="single" w:sz="4" w:space="0" w:color="auto"/>
              <w:bottom w:val="single" w:sz="4" w:space="0" w:color="auto"/>
              <w:right w:val="single" w:sz="4" w:space="0" w:color="auto"/>
            </w:tcBorders>
          </w:tcPr>
          <w:p w14:paraId="2B8CC60A" w14:textId="77777777" w:rsidR="00E20028" w:rsidRPr="00E20028" w:rsidRDefault="00E20028" w:rsidP="00E20028">
            <w:pPr>
              <w:ind w:right="37"/>
              <w:jc w:val="both"/>
              <w:rPr>
                <w:rFonts w:asciiTheme="minorHAnsi" w:hAnsiTheme="minorHAnsi" w:cstheme="minorHAnsi"/>
                <w:noProof w:val="0"/>
                <w:sz w:val="18"/>
                <w:szCs w:val="18"/>
              </w:rPr>
            </w:pPr>
            <w:r w:rsidRPr="00E20028">
              <w:rPr>
                <w:rFonts w:asciiTheme="minorHAnsi" w:hAnsiTheme="minorHAnsi" w:cstheme="minorHAnsi"/>
                <w:noProof w:val="0"/>
                <w:sz w:val="18"/>
                <w:szCs w:val="18"/>
              </w:rPr>
              <w:t>Se demonstreaza cu Declarația Unica in sine, documntele anterior aprobate vor fi retransmise (HCJ de aprobare a MP si a Listei de investitii prioritare, actele emise de autoritatile de protectie a mediului)</w:t>
            </w:r>
          </w:p>
        </w:tc>
        <w:tc>
          <w:tcPr>
            <w:tcW w:w="1060" w:type="dxa"/>
            <w:tcBorders>
              <w:top w:val="single" w:sz="4" w:space="0" w:color="auto"/>
              <w:left w:val="single" w:sz="4" w:space="0" w:color="auto"/>
              <w:bottom w:val="single" w:sz="4" w:space="0" w:color="auto"/>
              <w:right w:val="single" w:sz="4" w:space="0" w:color="auto"/>
            </w:tcBorders>
          </w:tcPr>
          <w:p w14:paraId="52962CDF" w14:textId="77777777" w:rsidR="00E20028" w:rsidRPr="00E20028" w:rsidRDefault="00E20028" w:rsidP="00E20028">
            <w:pPr>
              <w:ind w:right="37"/>
              <w:jc w:val="both"/>
              <w:rPr>
                <w:rFonts w:asciiTheme="minorHAnsi" w:hAnsiTheme="minorHAnsi" w:cstheme="minorHAnsi"/>
                <w:b/>
                <w:noProof w:val="0"/>
                <w:sz w:val="18"/>
                <w:szCs w:val="18"/>
              </w:rPr>
            </w:pPr>
          </w:p>
        </w:tc>
      </w:tr>
    </w:tbl>
    <w:p w14:paraId="571DF221" w14:textId="77777777" w:rsidR="00E20028" w:rsidRDefault="00E20028" w:rsidP="00612C63">
      <w:pPr>
        <w:ind w:left="142" w:firstLine="142"/>
        <w:jc w:val="both"/>
        <w:rPr>
          <w:rFonts w:asciiTheme="minorHAnsi" w:hAnsiTheme="minorHAnsi" w:cstheme="minorHAnsi"/>
          <w:sz w:val="18"/>
          <w:szCs w:val="18"/>
          <w:lang w:val="da-DK"/>
        </w:rPr>
      </w:pPr>
    </w:p>
    <w:p w14:paraId="32DEB6BA" w14:textId="77777777" w:rsidR="00E20028" w:rsidRDefault="00E20028" w:rsidP="00612C63">
      <w:pPr>
        <w:ind w:left="142" w:firstLine="142"/>
        <w:jc w:val="both"/>
        <w:rPr>
          <w:rFonts w:asciiTheme="minorHAnsi" w:hAnsiTheme="minorHAnsi" w:cstheme="minorHAnsi"/>
          <w:sz w:val="18"/>
          <w:szCs w:val="18"/>
          <w:lang w:val="da-DK"/>
        </w:rPr>
      </w:pPr>
    </w:p>
    <w:p w14:paraId="2514D623" w14:textId="77777777" w:rsidR="00E20028" w:rsidRDefault="00E20028" w:rsidP="00612C63">
      <w:pPr>
        <w:ind w:left="142" w:firstLine="142"/>
        <w:jc w:val="both"/>
        <w:rPr>
          <w:rFonts w:asciiTheme="minorHAnsi" w:hAnsiTheme="minorHAnsi" w:cstheme="minorHAnsi"/>
          <w:sz w:val="18"/>
          <w:szCs w:val="18"/>
          <w:lang w:val="da-DK"/>
        </w:rPr>
      </w:pPr>
    </w:p>
    <w:p w14:paraId="2B67CB04" w14:textId="77777777" w:rsidR="00E20028" w:rsidRPr="00133E29" w:rsidRDefault="00E20028" w:rsidP="00612C63">
      <w:pPr>
        <w:ind w:left="142" w:firstLine="142"/>
        <w:jc w:val="both"/>
        <w:rPr>
          <w:rFonts w:asciiTheme="minorHAnsi" w:hAnsiTheme="minorHAnsi" w:cstheme="minorHAnsi"/>
          <w:sz w:val="18"/>
          <w:szCs w:val="18"/>
          <w:lang w:val="da-DK"/>
        </w:rPr>
      </w:pPr>
    </w:p>
    <w:p w14:paraId="40409A2B" w14:textId="77777777" w:rsidR="009D55A9" w:rsidRPr="00133E29" w:rsidRDefault="009D55A9" w:rsidP="00612C63">
      <w:pPr>
        <w:jc w:val="both"/>
        <w:rPr>
          <w:rFonts w:asciiTheme="minorHAnsi" w:hAnsiTheme="minorHAnsi" w:cstheme="minorHAnsi"/>
          <w:b/>
          <w:sz w:val="18"/>
          <w:szCs w:val="18"/>
        </w:rPr>
      </w:pPr>
    </w:p>
    <w:p w14:paraId="66A7E84F" w14:textId="77777777" w:rsidR="003356EB" w:rsidRPr="00133E29" w:rsidRDefault="003356EB" w:rsidP="00612C63">
      <w:pPr>
        <w:jc w:val="both"/>
        <w:rPr>
          <w:rFonts w:asciiTheme="minorHAnsi" w:hAnsiTheme="minorHAnsi" w:cstheme="minorHAnsi"/>
          <w:sz w:val="18"/>
          <w:szCs w:val="18"/>
        </w:rPr>
      </w:pPr>
    </w:p>
    <w:sectPr w:rsidR="003356EB" w:rsidRPr="00133E29"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EF81" w14:textId="77777777" w:rsidR="000825EF" w:rsidRDefault="000825EF" w:rsidP="0056790C">
      <w:r>
        <w:separator/>
      </w:r>
    </w:p>
  </w:endnote>
  <w:endnote w:type="continuationSeparator" w:id="0">
    <w:p w14:paraId="46AC77D7" w14:textId="77777777" w:rsidR="000825EF" w:rsidRDefault="000825E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79BE8621" w:rsidR="00F675E3" w:rsidRDefault="00F675E3">
        <w:pPr>
          <w:pStyle w:val="Footer"/>
          <w:jc w:val="right"/>
        </w:pPr>
        <w:r>
          <w:fldChar w:fldCharType="begin"/>
        </w:r>
        <w:r>
          <w:instrText xml:space="preserve"> PAGE   \* MERGEFORMAT </w:instrText>
        </w:r>
        <w:r>
          <w:fldChar w:fldCharType="separate"/>
        </w:r>
        <w:r w:rsidR="00E267CB">
          <w:t>9</w:t>
        </w:r>
        <w:r>
          <w:fldChar w:fldCharType="end"/>
        </w:r>
      </w:p>
    </w:sdtContent>
  </w:sdt>
  <w:p w14:paraId="6718D05E" w14:textId="77777777" w:rsidR="00F675E3"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DDEC" w14:textId="77777777" w:rsidR="000825EF" w:rsidRDefault="000825EF" w:rsidP="0056790C">
      <w:r>
        <w:separator/>
      </w:r>
    </w:p>
  </w:footnote>
  <w:footnote w:type="continuationSeparator" w:id="0">
    <w:p w14:paraId="1C464657" w14:textId="77777777" w:rsidR="000825EF" w:rsidRDefault="000825EF"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626B20A5" w:rsidR="00F675E3" w:rsidRPr="007C029A" w:rsidRDefault="00F675E3" w:rsidP="000A4573">
    <w:pPr>
      <w:pStyle w:val="Header"/>
      <w:spacing w:after="240"/>
      <w:jc w:val="right"/>
      <w:rPr>
        <w:b/>
        <w:sz w:val="16"/>
        <w:szCs w:val="16"/>
      </w:rPr>
    </w:pPr>
    <w:r w:rsidRPr="007C029A">
      <w:rPr>
        <w:b/>
        <w:sz w:val="16"/>
        <w:szCs w:val="16"/>
      </w:rPr>
      <w:t xml:space="preserve">Anexa 3 </w:t>
    </w:r>
    <w:r w:rsidR="005B30B3">
      <w:rPr>
        <w:b/>
        <w:sz w:val="16"/>
        <w:szCs w:val="16"/>
      </w:rPr>
      <w:t xml:space="preserve">Grila </w:t>
    </w:r>
    <w:r>
      <w:rPr>
        <w:b/>
        <w:sz w:val="16"/>
        <w:szCs w:val="16"/>
      </w:rPr>
      <w:t>CAE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5120B7"/>
    <w:multiLevelType w:val="hybridMultilevel"/>
    <w:tmpl w:val="1B32C4F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7A0822"/>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F239DB"/>
    <w:multiLevelType w:val="hybridMultilevel"/>
    <w:tmpl w:val="F0048E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9279207">
    <w:abstractNumId w:val="8"/>
  </w:num>
  <w:num w:numId="2" w16cid:durableId="1216743112">
    <w:abstractNumId w:val="2"/>
  </w:num>
  <w:num w:numId="3" w16cid:durableId="846597637">
    <w:abstractNumId w:val="3"/>
  </w:num>
  <w:num w:numId="4" w16cid:durableId="187916475">
    <w:abstractNumId w:val="5"/>
  </w:num>
  <w:num w:numId="5" w16cid:durableId="759986303">
    <w:abstractNumId w:val="9"/>
  </w:num>
  <w:num w:numId="6" w16cid:durableId="1341077444">
    <w:abstractNumId w:val="4"/>
  </w:num>
  <w:num w:numId="7" w16cid:durableId="383019651">
    <w:abstractNumId w:val="7"/>
  </w:num>
  <w:num w:numId="8" w16cid:durableId="84701766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F64"/>
    <w:rsid w:val="00016DD5"/>
    <w:rsid w:val="00017631"/>
    <w:rsid w:val="00021FB8"/>
    <w:rsid w:val="00022505"/>
    <w:rsid w:val="00024A88"/>
    <w:rsid w:val="0002702E"/>
    <w:rsid w:val="000273D6"/>
    <w:rsid w:val="00030177"/>
    <w:rsid w:val="000354D2"/>
    <w:rsid w:val="0003551B"/>
    <w:rsid w:val="00036761"/>
    <w:rsid w:val="00037355"/>
    <w:rsid w:val="00037706"/>
    <w:rsid w:val="00042047"/>
    <w:rsid w:val="000436EC"/>
    <w:rsid w:val="00044020"/>
    <w:rsid w:val="00044FE4"/>
    <w:rsid w:val="0004731D"/>
    <w:rsid w:val="00047375"/>
    <w:rsid w:val="000478F7"/>
    <w:rsid w:val="0005200E"/>
    <w:rsid w:val="00054CDA"/>
    <w:rsid w:val="00057AB3"/>
    <w:rsid w:val="00057B87"/>
    <w:rsid w:val="0006014C"/>
    <w:rsid w:val="00060263"/>
    <w:rsid w:val="00060DCA"/>
    <w:rsid w:val="0006385D"/>
    <w:rsid w:val="00073CAB"/>
    <w:rsid w:val="00075979"/>
    <w:rsid w:val="00076FC9"/>
    <w:rsid w:val="000770B3"/>
    <w:rsid w:val="000770F3"/>
    <w:rsid w:val="00077F2E"/>
    <w:rsid w:val="000825EF"/>
    <w:rsid w:val="0008379A"/>
    <w:rsid w:val="00085633"/>
    <w:rsid w:val="00087449"/>
    <w:rsid w:val="00091C76"/>
    <w:rsid w:val="00096DA2"/>
    <w:rsid w:val="000A288E"/>
    <w:rsid w:val="000A2A39"/>
    <w:rsid w:val="000A4573"/>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52CB"/>
    <w:rsid w:val="000E6CD7"/>
    <w:rsid w:val="000F0FC2"/>
    <w:rsid w:val="000F1D5B"/>
    <w:rsid w:val="000F1EEC"/>
    <w:rsid w:val="000F22BC"/>
    <w:rsid w:val="000F323E"/>
    <w:rsid w:val="000F41D2"/>
    <w:rsid w:val="000F50A1"/>
    <w:rsid w:val="000F5DCD"/>
    <w:rsid w:val="001000AC"/>
    <w:rsid w:val="00100B61"/>
    <w:rsid w:val="0010189C"/>
    <w:rsid w:val="00104305"/>
    <w:rsid w:val="001061A2"/>
    <w:rsid w:val="001103E7"/>
    <w:rsid w:val="00111E30"/>
    <w:rsid w:val="00112B39"/>
    <w:rsid w:val="00112E56"/>
    <w:rsid w:val="00113EBE"/>
    <w:rsid w:val="00114E73"/>
    <w:rsid w:val="00120CAE"/>
    <w:rsid w:val="00121317"/>
    <w:rsid w:val="00123F2A"/>
    <w:rsid w:val="00125FBD"/>
    <w:rsid w:val="00126236"/>
    <w:rsid w:val="00126A71"/>
    <w:rsid w:val="001276DA"/>
    <w:rsid w:val="00133E29"/>
    <w:rsid w:val="0013482E"/>
    <w:rsid w:val="00135091"/>
    <w:rsid w:val="001363C4"/>
    <w:rsid w:val="00136642"/>
    <w:rsid w:val="0013684C"/>
    <w:rsid w:val="001407D5"/>
    <w:rsid w:val="00141C78"/>
    <w:rsid w:val="00143266"/>
    <w:rsid w:val="001455F4"/>
    <w:rsid w:val="00147B51"/>
    <w:rsid w:val="00151735"/>
    <w:rsid w:val="001560DA"/>
    <w:rsid w:val="00162BF6"/>
    <w:rsid w:val="00164C6D"/>
    <w:rsid w:val="00165901"/>
    <w:rsid w:val="00166F8E"/>
    <w:rsid w:val="00170D12"/>
    <w:rsid w:val="001809A2"/>
    <w:rsid w:val="0018380E"/>
    <w:rsid w:val="00187932"/>
    <w:rsid w:val="00190490"/>
    <w:rsid w:val="00192CE7"/>
    <w:rsid w:val="001932E5"/>
    <w:rsid w:val="001933F9"/>
    <w:rsid w:val="00196A03"/>
    <w:rsid w:val="001A0411"/>
    <w:rsid w:val="001A1D4A"/>
    <w:rsid w:val="001A2611"/>
    <w:rsid w:val="001A32E1"/>
    <w:rsid w:val="001A3BA5"/>
    <w:rsid w:val="001B1ED4"/>
    <w:rsid w:val="001B39A7"/>
    <w:rsid w:val="001B7549"/>
    <w:rsid w:val="001C314E"/>
    <w:rsid w:val="001C555B"/>
    <w:rsid w:val="001C765D"/>
    <w:rsid w:val="001D14B4"/>
    <w:rsid w:val="001D151B"/>
    <w:rsid w:val="001D1EE8"/>
    <w:rsid w:val="001D362A"/>
    <w:rsid w:val="001D5A04"/>
    <w:rsid w:val="001E15AC"/>
    <w:rsid w:val="001E5B4D"/>
    <w:rsid w:val="001F46B4"/>
    <w:rsid w:val="001F5E52"/>
    <w:rsid w:val="00201213"/>
    <w:rsid w:val="00201541"/>
    <w:rsid w:val="0020199D"/>
    <w:rsid w:val="0020343A"/>
    <w:rsid w:val="00204689"/>
    <w:rsid w:val="00205595"/>
    <w:rsid w:val="00205C68"/>
    <w:rsid w:val="002063A1"/>
    <w:rsid w:val="00206C2C"/>
    <w:rsid w:val="00207D9D"/>
    <w:rsid w:val="0021173D"/>
    <w:rsid w:val="0021445A"/>
    <w:rsid w:val="00216F46"/>
    <w:rsid w:val="00217FDD"/>
    <w:rsid w:val="002202E8"/>
    <w:rsid w:val="00220F9D"/>
    <w:rsid w:val="002248E7"/>
    <w:rsid w:val="00224A12"/>
    <w:rsid w:val="00226C04"/>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2C2"/>
    <w:rsid w:val="00254686"/>
    <w:rsid w:val="002546E6"/>
    <w:rsid w:val="002551F6"/>
    <w:rsid w:val="002560B4"/>
    <w:rsid w:val="00257B14"/>
    <w:rsid w:val="002615E8"/>
    <w:rsid w:val="00261D51"/>
    <w:rsid w:val="002642E3"/>
    <w:rsid w:val="0026661A"/>
    <w:rsid w:val="002706DD"/>
    <w:rsid w:val="00277835"/>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D2985"/>
    <w:rsid w:val="002D2E0D"/>
    <w:rsid w:val="002D3B72"/>
    <w:rsid w:val="002D5280"/>
    <w:rsid w:val="002D5AB9"/>
    <w:rsid w:val="002E0238"/>
    <w:rsid w:val="002E3AAE"/>
    <w:rsid w:val="002E42EA"/>
    <w:rsid w:val="002F012B"/>
    <w:rsid w:val="002F01EE"/>
    <w:rsid w:val="002F0D54"/>
    <w:rsid w:val="002F20EF"/>
    <w:rsid w:val="002F31D2"/>
    <w:rsid w:val="002F4168"/>
    <w:rsid w:val="002F644A"/>
    <w:rsid w:val="002F676C"/>
    <w:rsid w:val="002F67B0"/>
    <w:rsid w:val="00302265"/>
    <w:rsid w:val="00303659"/>
    <w:rsid w:val="0030626B"/>
    <w:rsid w:val="003105E7"/>
    <w:rsid w:val="00312F27"/>
    <w:rsid w:val="00313379"/>
    <w:rsid w:val="00316C0F"/>
    <w:rsid w:val="003216E5"/>
    <w:rsid w:val="00325615"/>
    <w:rsid w:val="00327F7C"/>
    <w:rsid w:val="00327FF3"/>
    <w:rsid w:val="00331601"/>
    <w:rsid w:val="003356EB"/>
    <w:rsid w:val="00336EAC"/>
    <w:rsid w:val="003374C0"/>
    <w:rsid w:val="003404CB"/>
    <w:rsid w:val="00340DF7"/>
    <w:rsid w:val="00341166"/>
    <w:rsid w:val="00342A60"/>
    <w:rsid w:val="003459A9"/>
    <w:rsid w:val="00350F29"/>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C87"/>
    <w:rsid w:val="003B2984"/>
    <w:rsid w:val="003B3BE1"/>
    <w:rsid w:val="003B623D"/>
    <w:rsid w:val="003C091D"/>
    <w:rsid w:val="003C3925"/>
    <w:rsid w:val="003D1FE9"/>
    <w:rsid w:val="003D268A"/>
    <w:rsid w:val="003D4739"/>
    <w:rsid w:val="003D4BDC"/>
    <w:rsid w:val="003D7979"/>
    <w:rsid w:val="003E2063"/>
    <w:rsid w:val="003E42CC"/>
    <w:rsid w:val="003E4B53"/>
    <w:rsid w:val="003E6952"/>
    <w:rsid w:val="003F1AC5"/>
    <w:rsid w:val="00401DD7"/>
    <w:rsid w:val="0040519F"/>
    <w:rsid w:val="00407920"/>
    <w:rsid w:val="004117FA"/>
    <w:rsid w:val="0041366F"/>
    <w:rsid w:val="0041377A"/>
    <w:rsid w:val="00414BDE"/>
    <w:rsid w:val="004169D0"/>
    <w:rsid w:val="004172E4"/>
    <w:rsid w:val="0042274C"/>
    <w:rsid w:val="00422E82"/>
    <w:rsid w:val="0042413D"/>
    <w:rsid w:val="00430C3C"/>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8CF"/>
    <w:rsid w:val="004671BF"/>
    <w:rsid w:val="00473549"/>
    <w:rsid w:val="00476380"/>
    <w:rsid w:val="00483163"/>
    <w:rsid w:val="00486230"/>
    <w:rsid w:val="00486A59"/>
    <w:rsid w:val="004924F8"/>
    <w:rsid w:val="00492B7C"/>
    <w:rsid w:val="00495A8F"/>
    <w:rsid w:val="004A1A5E"/>
    <w:rsid w:val="004A209B"/>
    <w:rsid w:val="004A2B13"/>
    <w:rsid w:val="004A3347"/>
    <w:rsid w:val="004A34C4"/>
    <w:rsid w:val="004A50BB"/>
    <w:rsid w:val="004A6F6B"/>
    <w:rsid w:val="004A7357"/>
    <w:rsid w:val="004A77D3"/>
    <w:rsid w:val="004B4F07"/>
    <w:rsid w:val="004B646E"/>
    <w:rsid w:val="004B6F2C"/>
    <w:rsid w:val="004B7647"/>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6F33"/>
    <w:rsid w:val="005073AB"/>
    <w:rsid w:val="00507665"/>
    <w:rsid w:val="005100C7"/>
    <w:rsid w:val="0052094D"/>
    <w:rsid w:val="005210CB"/>
    <w:rsid w:val="00523B0A"/>
    <w:rsid w:val="00524C70"/>
    <w:rsid w:val="00530241"/>
    <w:rsid w:val="005302F9"/>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790C"/>
    <w:rsid w:val="0057055A"/>
    <w:rsid w:val="00573815"/>
    <w:rsid w:val="00575DA6"/>
    <w:rsid w:val="0058237A"/>
    <w:rsid w:val="005847C8"/>
    <w:rsid w:val="00585333"/>
    <w:rsid w:val="00585A54"/>
    <w:rsid w:val="00590450"/>
    <w:rsid w:val="00591BBF"/>
    <w:rsid w:val="0059376F"/>
    <w:rsid w:val="00593F94"/>
    <w:rsid w:val="00595981"/>
    <w:rsid w:val="00596F38"/>
    <w:rsid w:val="00597190"/>
    <w:rsid w:val="005A158E"/>
    <w:rsid w:val="005A463D"/>
    <w:rsid w:val="005A4FD6"/>
    <w:rsid w:val="005A72D9"/>
    <w:rsid w:val="005B0BB4"/>
    <w:rsid w:val="005B30B3"/>
    <w:rsid w:val="005B356C"/>
    <w:rsid w:val="005B3826"/>
    <w:rsid w:val="005B51B4"/>
    <w:rsid w:val="005B53D7"/>
    <w:rsid w:val="005B55FC"/>
    <w:rsid w:val="005C023D"/>
    <w:rsid w:val="005C0FAE"/>
    <w:rsid w:val="005C3C8C"/>
    <w:rsid w:val="005C4302"/>
    <w:rsid w:val="005D79BA"/>
    <w:rsid w:val="005E0029"/>
    <w:rsid w:val="005E553F"/>
    <w:rsid w:val="005E6018"/>
    <w:rsid w:val="005F164A"/>
    <w:rsid w:val="005F2425"/>
    <w:rsid w:val="005F2FBD"/>
    <w:rsid w:val="005F36B2"/>
    <w:rsid w:val="005F47C2"/>
    <w:rsid w:val="005F7281"/>
    <w:rsid w:val="005F79E9"/>
    <w:rsid w:val="00600B06"/>
    <w:rsid w:val="00602A0C"/>
    <w:rsid w:val="006038C2"/>
    <w:rsid w:val="006043B1"/>
    <w:rsid w:val="00606517"/>
    <w:rsid w:val="006120A1"/>
    <w:rsid w:val="00612C63"/>
    <w:rsid w:val="0061374E"/>
    <w:rsid w:val="0061639A"/>
    <w:rsid w:val="006200F7"/>
    <w:rsid w:val="0062139C"/>
    <w:rsid w:val="00624104"/>
    <w:rsid w:val="0062470C"/>
    <w:rsid w:val="0062733E"/>
    <w:rsid w:val="00627B1E"/>
    <w:rsid w:val="006425BE"/>
    <w:rsid w:val="00644373"/>
    <w:rsid w:val="00644534"/>
    <w:rsid w:val="0065007E"/>
    <w:rsid w:val="006520FB"/>
    <w:rsid w:val="0065220A"/>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6EF7"/>
    <w:rsid w:val="00690900"/>
    <w:rsid w:val="00691543"/>
    <w:rsid w:val="006936FE"/>
    <w:rsid w:val="006945F7"/>
    <w:rsid w:val="00695284"/>
    <w:rsid w:val="006955EA"/>
    <w:rsid w:val="00697621"/>
    <w:rsid w:val="006A161A"/>
    <w:rsid w:val="006A2727"/>
    <w:rsid w:val="006A3C1A"/>
    <w:rsid w:val="006B1C2A"/>
    <w:rsid w:val="006B3C1E"/>
    <w:rsid w:val="006B4157"/>
    <w:rsid w:val="006B62A7"/>
    <w:rsid w:val="006B7D61"/>
    <w:rsid w:val="006C0709"/>
    <w:rsid w:val="006C413E"/>
    <w:rsid w:val="006C433C"/>
    <w:rsid w:val="006C5005"/>
    <w:rsid w:val="006C5477"/>
    <w:rsid w:val="006C5B66"/>
    <w:rsid w:val="006D1EBC"/>
    <w:rsid w:val="006D3B48"/>
    <w:rsid w:val="006D3F9C"/>
    <w:rsid w:val="006D60B8"/>
    <w:rsid w:val="006D67DB"/>
    <w:rsid w:val="006D6DA4"/>
    <w:rsid w:val="006D7528"/>
    <w:rsid w:val="006E2FE4"/>
    <w:rsid w:val="006E3E50"/>
    <w:rsid w:val="006E41CB"/>
    <w:rsid w:val="006E48C4"/>
    <w:rsid w:val="006E77A3"/>
    <w:rsid w:val="006F1D46"/>
    <w:rsid w:val="006F2C42"/>
    <w:rsid w:val="006F73A4"/>
    <w:rsid w:val="00702BFF"/>
    <w:rsid w:val="00705963"/>
    <w:rsid w:val="00705CCC"/>
    <w:rsid w:val="00707B09"/>
    <w:rsid w:val="00712571"/>
    <w:rsid w:val="007127A8"/>
    <w:rsid w:val="007138AA"/>
    <w:rsid w:val="00716220"/>
    <w:rsid w:val="00717E4B"/>
    <w:rsid w:val="00724D5C"/>
    <w:rsid w:val="0072540B"/>
    <w:rsid w:val="00725571"/>
    <w:rsid w:val="007270F5"/>
    <w:rsid w:val="00727BB7"/>
    <w:rsid w:val="0073128F"/>
    <w:rsid w:val="0073223D"/>
    <w:rsid w:val="00735A22"/>
    <w:rsid w:val="007370B8"/>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3479"/>
    <w:rsid w:val="007747F5"/>
    <w:rsid w:val="00780D0D"/>
    <w:rsid w:val="0078106C"/>
    <w:rsid w:val="00782FE1"/>
    <w:rsid w:val="0078507D"/>
    <w:rsid w:val="00785816"/>
    <w:rsid w:val="00785ABF"/>
    <w:rsid w:val="00793DAA"/>
    <w:rsid w:val="007941F8"/>
    <w:rsid w:val="0079506E"/>
    <w:rsid w:val="007A178D"/>
    <w:rsid w:val="007A2755"/>
    <w:rsid w:val="007A2A52"/>
    <w:rsid w:val="007A32EE"/>
    <w:rsid w:val="007B1E64"/>
    <w:rsid w:val="007B2536"/>
    <w:rsid w:val="007B2E26"/>
    <w:rsid w:val="007B36DB"/>
    <w:rsid w:val="007B3B04"/>
    <w:rsid w:val="007C029A"/>
    <w:rsid w:val="007C06E3"/>
    <w:rsid w:val="007C220B"/>
    <w:rsid w:val="007C291E"/>
    <w:rsid w:val="007C31ED"/>
    <w:rsid w:val="007C3C5A"/>
    <w:rsid w:val="007D4270"/>
    <w:rsid w:val="007D578D"/>
    <w:rsid w:val="007D6683"/>
    <w:rsid w:val="007D690D"/>
    <w:rsid w:val="007D6A39"/>
    <w:rsid w:val="007E37AA"/>
    <w:rsid w:val="007E3806"/>
    <w:rsid w:val="007E4598"/>
    <w:rsid w:val="007E4A41"/>
    <w:rsid w:val="007E5819"/>
    <w:rsid w:val="007E62ED"/>
    <w:rsid w:val="007F2995"/>
    <w:rsid w:val="007F4B5E"/>
    <w:rsid w:val="007F57AF"/>
    <w:rsid w:val="0080032A"/>
    <w:rsid w:val="008009AA"/>
    <w:rsid w:val="0080439A"/>
    <w:rsid w:val="008046F9"/>
    <w:rsid w:val="00804D3A"/>
    <w:rsid w:val="008073AC"/>
    <w:rsid w:val="0080774A"/>
    <w:rsid w:val="00814235"/>
    <w:rsid w:val="00814A14"/>
    <w:rsid w:val="00817149"/>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726"/>
    <w:rsid w:val="0086593F"/>
    <w:rsid w:val="00865A81"/>
    <w:rsid w:val="00871C80"/>
    <w:rsid w:val="0087290B"/>
    <w:rsid w:val="00873D01"/>
    <w:rsid w:val="008760B2"/>
    <w:rsid w:val="0087729C"/>
    <w:rsid w:val="008801EF"/>
    <w:rsid w:val="00880BD0"/>
    <w:rsid w:val="00880DEB"/>
    <w:rsid w:val="00882FCB"/>
    <w:rsid w:val="00884AB8"/>
    <w:rsid w:val="0089193F"/>
    <w:rsid w:val="00892B43"/>
    <w:rsid w:val="00893A3B"/>
    <w:rsid w:val="00894134"/>
    <w:rsid w:val="008959B8"/>
    <w:rsid w:val="008A1A20"/>
    <w:rsid w:val="008A1A92"/>
    <w:rsid w:val="008A2C64"/>
    <w:rsid w:val="008A43B7"/>
    <w:rsid w:val="008A5926"/>
    <w:rsid w:val="008A7406"/>
    <w:rsid w:val="008B079A"/>
    <w:rsid w:val="008B0BE3"/>
    <w:rsid w:val="008B277D"/>
    <w:rsid w:val="008B3B19"/>
    <w:rsid w:val="008B42ED"/>
    <w:rsid w:val="008B4D2A"/>
    <w:rsid w:val="008B6402"/>
    <w:rsid w:val="008B7589"/>
    <w:rsid w:val="008C2BBA"/>
    <w:rsid w:val="008C3444"/>
    <w:rsid w:val="008C49C5"/>
    <w:rsid w:val="008C63E5"/>
    <w:rsid w:val="008C7D00"/>
    <w:rsid w:val="008E2324"/>
    <w:rsid w:val="008E2ED8"/>
    <w:rsid w:val="008E48EC"/>
    <w:rsid w:val="008E694F"/>
    <w:rsid w:val="008E6BDA"/>
    <w:rsid w:val="008F0020"/>
    <w:rsid w:val="008F2B3E"/>
    <w:rsid w:val="008F3BAF"/>
    <w:rsid w:val="008F649B"/>
    <w:rsid w:val="008F680A"/>
    <w:rsid w:val="008F75C3"/>
    <w:rsid w:val="008F761E"/>
    <w:rsid w:val="00901BB4"/>
    <w:rsid w:val="009022F1"/>
    <w:rsid w:val="009029AF"/>
    <w:rsid w:val="00902D26"/>
    <w:rsid w:val="00903D45"/>
    <w:rsid w:val="00907AD2"/>
    <w:rsid w:val="00910A75"/>
    <w:rsid w:val="00912A50"/>
    <w:rsid w:val="00915502"/>
    <w:rsid w:val="00920D17"/>
    <w:rsid w:val="009226C8"/>
    <w:rsid w:val="00924AB8"/>
    <w:rsid w:val="00931945"/>
    <w:rsid w:val="00932CC9"/>
    <w:rsid w:val="00933706"/>
    <w:rsid w:val="00933921"/>
    <w:rsid w:val="009368BF"/>
    <w:rsid w:val="00937DEF"/>
    <w:rsid w:val="00940EBB"/>
    <w:rsid w:val="0094143D"/>
    <w:rsid w:val="00944D3E"/>
    <w:rsid w:val="0095078F"/>
    <w:rsid w:val="00951457"/>
    <w:rsid w:val="00953AA4"/>
    <w:rsid w:val="00953EFC"/>
    <w:rsid w:val="0095415C"/>
    <w:rsid w:val="009566E6"/>
    <w:rsid w:val="00960C20"/>
    <w:rsid w:val="00961FC8"/>
    <w:rsid w:val="00964D7A"/>
    <w:rsid w:val="0096606D"/>
    <w:rsid w:val="00966951"/>
    <w:rsid w:val="00967206"/>
    <w:rsid w:val="00972032"/>
    <w:rsid w:val="00972CFE"/>
    <w:rsid w:val="00975F49"/>
    <w:rsid w:val="009809CD"/>
    <w:rsid w:val="00984701"/>
    <w:rsid w:val="00984AED"/>
    <w:rsid w:val="00994929"/>
    <w:rsid w:val="00995778"/>
    <w:rsid w:val="009976EE"/>
    <w:rsid w:val="009978CA"/>
    <w:rsid w:val="009A1516"/>
    <w:rsid w:val="009A1F26"/>
    <w:rsid w:val="009A2AC0"/>
    <w:rsid w:val="009A7A4A"/>
    <w:rsid w:val="009A7EAC"/>
    <w:rsid w:val="009B1FE4"/>
    <w:rsid w:val="009C06E6"/>
    <w:rsid w:val="009C3419"/>
    <w:rsid w:val="009C791B"/>
    <w:rsid w:val="009D0A77"/>
    <w:rsid w:val="009D33C1"/>
    <w:rsid w:val="009D55A9"/>
    <w:rsid w:val="009E73D5"/>
    <w:rsid w:val="009F1AD4"/>
    <w:rsid w:val="009F36DE"/>
    <w:rsid w:val="009F39D9"/>
    <w:rsid w:val="009F3B66"/>
    <w:rsid w:val="00A01424"/>
    <w:rsid w:val="00A015BF"/>
    <w:rsid w:val="00A02CB4"/>
    <w:rsid w:val="00A06942"/>
    <w:rsid w:val="00A07FA5"/>
    <w:rsid w:val="00A1198E"/>
    <w:rsid w:val="00A16C61"/>
    <w:rsid w:val="00A16DC5"/>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58C1"/>
    <w:rsid w:val="00A76D77"/>
    <w:rsid w:val="00A81B72"/>
    <w:rsid w:val="00A8305D"/>
    <w:rsid w:val="00A85C06"/>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D40FE"/>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2785F"/>
    <w:rsid w:val="00B3205C"/>
    <w:rsid w:val="00B32FC5"/>
    <w:rsid w:val="00B35E55"/>
    <w:rsid w:val="00B36CFF"/>
    <w:rsid w:val="00B43260"/>
    <w:rsid w:val="00B44547"/>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6A18"/>
    <w:rsid w:val="00B77A62"/>
    <w:rsid w:val="00B83875"/>
    <w:rsid w:val="00B843CF"/>
    <w:rsid w:val="00B847CA"/>
    <w:rsid w:val="00B84C3C"/>
    <w:rsid w:val="00B8571A"/>
    <w:rsid w:val="00B85D87"/>
    <w:rsid w:val="00B87837"/>
    <w:rsid w:val="00B921D5"/>
    <w:rsid w:val="00B938AF"/>
    <w:rsid w:val="00B94942"/>
    <w:rsid w:val="00B95879"/>
    <w:rsid w:val="00BA5050"/>
    <w:rsid w:val="00BA634D"/>
    <w:rsid w:val="00BA67FE"/>
    <w:rsid w:val="00BA6ACF"/>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3622"/>
    <w:rsid w:val="00C847BC"/>
    <w:rsid w:val="00C9336B"/>
    <w:rsid w:val="00C9555E"/>
    <w:rsid w:val="00C97F9D"/>
    <w:rsid w:val="00CA0261"/>
    <w:rsid w:val="00CA11A3"/>
    <w:rsid w:val="00CA2672"/>
    <w:rsid w:val="00CA4E6D"/>
    <w:rsid w:val="00CA553E"/>
    <w:rsid w:val="00CA601D"/>
    <w:rsid w:val="00CA6B19"/>
    <w:rsid w:val="00CA74AA"/>
    <w:rsid w:val="00CB0475"/>
    <w:rsid w:val="00CB46D4"/>
    <w:rsid w:val="00CB7D82"/>
    <w:rsid w:val="00CC06B8"/>
    <w:rsid w:val="00CC1DA6"/>
    <w:rsid w:val="00CC44FB"/>
    <w:rsid w:val="00CC62D2"/>
    <w:rsid w:val="00CD2418"/>
    <w:rsid w:val="00CD402B"/>
    <w:rsid w:val="00CD4708"/>
    <w:rsid w:val="00CE04F3"/>
    <w:rsid w:val="00CE23A8"/>
    <w:rsid w:val="00CE285B"/>
    <w:rsid w:val="00CE2A55"/>
    <w:rsid w:val="00CE3352"/>
    <w:rsid w:val="00CE38F6"/>
    <w:rsid w:val="00CE3F26"/>
    <w:rsid w:val="00CE4917"/>
    <w:rsid w:val="00CE6B26"/>
    <w:rsid w:val="00CE779B"/>
    <w:rsid w:val="00D02504"/>
    <w:rsid w:val="00D030A3"/>
    <w:rsid w:val="00D050E1"/>
    <w:rsid w:val="00D10EF7"/>
    <w:rsid w:val="00D11108"/>
    <w:rsid w:val="00D112AF"/>
    <w:rsid w:val="00D12EE0"/>
    <w:rsid w:val="00D13D57"/>
    <w:rsid w:val="00D14C4C"/>
    <w:rsid w:val="00D14FEE"/>
    <w:rsid w:val="00D17F5D"/>
    <w:rsid w:val="00D21181"/>
    <w:rsid w:val="00D21C9A"/>
    <w:rsid w:val="00D22228"/>
    <w:rsid w:val="00D22555"/>
    <w:rsid w:val="00D226CF"/>
    <w:rsid w:val="00D235D6"/>
    <w:rsid w:val="00D275DA"/>
    <w:rsid w:val="00D2768C"/>
    <w:rsid w:val="00D323A8"/>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659AF"/>
    <w:rsid w:val="00D65D04"/>
    <w:rsid w:val="00D7032A"/>
    <w:rsid w:val="00D70CBE"/>
    <w:rsid w:val="00D72FFA"/>
    <w:rsid w:val="00D75682"/>
    <w:rsid w:val="00D760FA"/>
    <w:rsid w:val="00D83F47"/>
    <w:rsid w:val="00D86E0D"/>
    <w:rsid w:val="00D90670"/>
    <w:rsid w:val="00D93CE0"/>
    <w:rsid w:val="00D947DC"/>
    <w:rsid w:val="00D970BD"/>
    <w:rsid w:val="00DA0F4F"/>
    <w:rsid w:val="00DA34DD"/>
    <w:rsid w:val="00DA79BF"/>
    <w:rsid w:val="00DA7ECE"/>
    <w:rsid w:val="00DB11C2"/>
    <w:rsid w:val="00DB1E1E"/>
    <w:rsid w:val="00DB576A"/>
    <w:rsid w:val="00DB5DB2"/>
    <w:rsid w:val="00DC013D"/>
    <w:rsid w:val="00DC0B5B"/>
    <w:rsid w:val="00DC180E"/>
    <w:rsid w:val="00DC742A"/>
    <w:rsid w:val="00DD1877"/>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309F"/>
    <w:rsid w:val="00E03CA7"/>
    <w:rsid w:val="00E04550"/>
    <w:rsid w:val="00E04C31"/>
    <w:rsid w:val="00E0514D"/>
    <w:rsid w:val="00E07F5B"/>
    <w:rsid w:val="00E07F66"/>
    <w:rsid w:val="00E11E7F"/>
    <w:rsid w:val="00E12608"/>
    <w:rsid w:val="00E12D10"/>
    <w:rsid w:val="00E1512F"/>
    <w:rsid w:val="00E20028"/>
    <w:rsid w:val="00E2139B"/>
    <w:rsid w:val="00E23828"/>
    <w:rsid w:val="00E24177"/>
    <w:rsid w:val="00E24987"/>
    <w:rsid w:val="00E2545E"/>
    <w:rsid w:val="00E2587E"/>
    <w:rsid w:val="00E265D1"/>
    <w:rsid w:val="00E267CB"/>
    <w:rsid w:val="00E3005C"/>
    <w:rsid w:val="00E327BE"/>
    <w:rsid w:val="00E33146"/>
    <w:rsid w:val="00E34BC3"/>
    <w:rsid w:val="00E35E75"/>
    <w:rsid w:val="00E36E98"/>
    <w:rsid w:val="00E37777"/>
    <w:rsid w:val="00E40FEF"/>
    <w:rsid w:val="00E41AAD"/>
    <w:rsid w:val="00E4246C"/>
    <w:rsid w:val="00E46513"/>
    <w:rsid w:val="00E529DD"/>
    <w:rsid w:val="00E530B1"/>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43C4"/>
    <w:rsid w:val="00F060F4"/>
    <w:rsid w:val="00F06B1E"/>
    <w:rsid w:val="00F10653"/>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52F9"/>
    <w:rsid w:val="00F50FAF"/>
    <w:rsid w:val="00F516CC"/>
    <w:rsid w:val="00F534D4"/>
    <w:rsid w:val="00F54693"/>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4653"/>
    <w:rsid w:val="00F86395"/>
    <w:rsid w:val="00F8678F"/>
    <w:rsid w:val="00F86A55"/>
    <w:rsid w:val="00F87D96"/>
    <w:rsid w:val="00F917BD"/>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D73C6"/>
    <w:rsid w:val="00FE2FA1"/>
    <w:rsid w:val="00FE32B2"/>
    <w:rsid w:val="00FE518F"/>
    <w:rsid w:val="00FE78A8"/>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3653-AFE5-436F-8A5F-562F3269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9</Pages>
  <Words>3841</Words>
  <Characters>21894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Marius Voicu</cp:lastModifiedBy>
  <cp:revision>43</cp:revision>
  <cp:lastPrinted>2023-07-28T09:04:00Z</cp:lastPrinted>
  <dcterms:created xsi:type="dcterms:W3CDTF">2023-06-19T02:31:00Z</dcterms:created>
  <dcterms:modified xsi:type="dcterms:W3CDTF">2023-07-31T11:54:00Z</dcterms:modified>
</cp:coreProperties>
</file>